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95" w:rsidRDefault="00C21995" w:rsidP="005A5549">
      <w:pPr>
        <w:jc w:val="center"/>
        <w:rPr>
          <w:rFonts w:ascii="黑体" w:eastAsia="黑体" w:hAnsi="黑体" w:hint="eastAsia"/>
          <w:sz w:val="44"/>
          <w:szCs w:val="44"/>
        </w:rPr>
      </w:pPr>
    </w:p>
    <w:p w:rsidR="00C21995" w:rsidRDefault="00C21995" w:rsidP="00C21995">
      <w:pPr>
        <w:rPr>
          <w:rFonts w:ascii="黑体" w:eastAsia="黑体" w:hAnsi="黑体" w:hint="eastAsia"/>
          <w:sz w:val="44"/>
          <w:szCs w:val="44"/>
        </w:rPr>
      </w:pPr>
    </w:p>
    <w:p w:rsidR="00000000" w:rsidRDefault="009A567D" w:rsidP="005A5549">
      <w:pPr>
        <w:jc w:val="center"/>
        <w:rPr>
          <w:rFonts w:ascii="黑体" w:eastAsia="黑体" w:hAnsi="黑体" w:hint="eastAsia"/>
          <w:sz w:val="44"/>
          <w:szCs w:val="44"/>
        </w:rPr>
      </w:pPr>
      <w:r>
        <w:rPr>
          <w:rFonts w:ascii="黑体" w:eastAsia="黑体" w:hAnsi="黑体" w:hint="eastAsia"/>
          <w:sz w:val="44"/>
          <w:szCs w:val="44"/>
        </w:rPr>
        <w:t>隆化县机构编制委员会办公室</w:t>
      </w:r>
    </w:p>
    <w:p w:rsidR="009A567D" w:rsidRDefault="009A567D" w:rsidP="005A5549">
      <w:pPr>
        <w:jc w:val="center"/>
        <w:rPr>
          <w:rFonts w:ascii="黑体" w:eastAsia="黑体" w:hAnsi="黑体" w:hint="eastAsia"/>
          <w:sz w:val="44"/>
          <w:szCs w:val="44"/>
        </w:rPr>
      </w:pPr>
      <w:r>
        <w:rPr>
          <w:rFonts w:ascii="黑体" w:eastAsia="黑体" w:hAnsi="黑体" w:hint="eastAsia"/>
          <w:sz w:val="44"/>
          <w:szCs w:val="44"/>
        </w:rPr>
        <w:t>关于</w:t>
      </w:r>
      <w:r w:rsidR="00287F35">
        <w:rPr>
          <w:rFonts w:ascii="黑体" w:eastAsia="黑体" w:hAnsi="黑体" w:hint="eastAsia"/>
          <w:sz w:val="44"/>
          <w:szCs w:val="44"/>
        </w:rPr>
        <w:t>填报</w:t>
      </w:r>
      <w:r w:rsidR="005A5549">
        <w:rPr>
          <w:rFonts w:ascii="黑体" w:eastAsia="黑体" w:hAnsi="黑体" w:hint="eastAsia"/>
          <w:sz w:val="44"/>
          <w:szCs w:val="44"/>
        </w:rPr>
        <w:t>行政权力清单相关事宜的通知</w:t>
      </w:r>
    </w:p>
    <w:p w:rsidR="005A5549" w:rsidRDefault="005A5549" w:rsidP="0069210A">
      <w:pPr>
        <w:spacing w:line="540" w:lineRule="exact"/>
        <w:rPr>
          <w:rFonts w:ascii="仿宋_GB2312" w:eastAsia="仿宋_GB2312" w:hAnsi="黑体" w:hint="eastAsia"/>
          <w:sz w:val="32"/>
          <w:szCs w:val="32"/>
        </w:rPr>
      </w:pPr>
      <w:r>
        <w:rPr>
          <w:rFonts w:ascii="仿宋_GB2312" w:eastAsia="仿宋_GB2312" w:hAnsi="黑体" w:hint="eastAsia"/>
          <w:sz w:val="32"/>
          <w:szCs w:val="32"/>
        </w:rPr>
        <w:t>各乡镇、安州街道办事处、县直各部门：</w:t>
      </w:r>
    </w:p>
    <w:p w:rsidR="005A5549" w:rsidRDefault="005A5549" w:rsidP="0069210A">
      <w:pPr>
        <w:spacing w:line="540" w:lineRule="exact"/>
        <w:ind w:firstLine="645"/>
        <w:rPr>
          <w:rFonts w:ascii="仿宋_GB2312" w:eastAsia="仿宋_GB2312" w:hAnsi="黑体" w:hint="eastAsia"/>
          <w:sz w:val="32"/>
          <w:szCs w:val="32"/>
        </w:rPr>
      </w:pPr>
      <w:r>
        <w:rPr>
          <w:rFonts w:ascii="仿宋_GB2312" w:eastAsia="仿宋_GB2312" w:hAnsi="黑体" w:hint="eastAsia"/>
          <w:sz w:val="32"/>
          <w:szCs w:val="32"/>
        </w:rPr>
        <w:t>根据隆化县政府办公室《</w:t>
      </w:r>
      <w:r w:rsidRPr="005A5549">
        <w:rPr>
          <w:rFonts w:ascii="仿宋" w:eastAsia="仿宋" w:hAnsi="仿宋" w:hint="eastAsia"/>
          <w:spacing w:val="-14"/>
          <w:sz w:val="32"/>
          <w:szCs w:val="32"/>
        </w:rPr>
        <w:t>印发</w:t>
      </w:r>
      <w:r>
        <w:rPr>
          <w:rFonts w:ascii="仿宋" w:eastAsia="仿宋" w:hAnsi="仿宋" w:hint="eastAsia"/>
          <w:spacing w:val="-14"/>
          <w:sz w:val="32"/>
          <w:szCs w:val="32"/>
        </w:rPr>
        <w:t>&lt;</w:t>
      </w:r>
      <w:r w:rsidRPr="005A5549">
        <w:rPr>
          <w:rFonts w:ascii="仿宋" w:eastAsia="仿宋" w:hAnsi="仿宋" w:hint="eastAsia"/>
          <w:spacing w:val="-14"/>
          <w:sz w:val="32"/>
          <w:szCs w:val="32"/>
        </w:rPr>
        <w:t>关于建立行政权力清单制度实施方案</w:t>
      </w:r>
      <w:r>
        <w:rPr>
          <w:rFonts w:ascii="仿宋" w:eastAsia="仿宋" w:hAnsi="仿宋" w:hint="eastAsia"/>
          <w:spacing w:val="-14"/>
          <w:sz w:val="32"/>
          <w:szCs w:val="32"/>
        </w:rPr>
        <w:t>&gt;</w:t>
      </w:r>
      <w:r w:rsidRPr="005A5549">
        <w:rPr>
          <w:rFonts w:ascii="仿宋" w:eastAsia="仿宋" w:hAnsi="仿宋" w:hint="eastAsia"/>
          <w:sz w:val="32"/>
          <w:szCs w:val="32"/>
        </w:rPr>
        <w:t>的通知</w:t>
      </w:r>
      <w:r>
        <w:rPr>
          <w:rFonts w:ascii="仿宋_GB2312" w:eastAsia="仿宋_GB2312" w:hAnsi="黑体" w:hint="eastAsia"/>
          <w:sz w:val="32"/>
          <w:szCs w:val="32"/>
        </w:rPr>
        <w:t>》（隆政办〔2014〕127号）相关要求，按照填表说明认真填写隆化县行政权力清单，现将有关事宜通知如下：</w:t>
      </w:r>
    </w:p>
    <w:p w:rsidR="00E372DC" w:rsidRPr="00E372DC" w:rsidRDefault="00E372DC" w:rsidP="0069210A">
      <w:pPr>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w:t>
      </w:r>
      <w:r w:rsidR="005A5549" w:rsidRPr="00E372DC">
        <w:rPr>
          <w:rFonts w:ascii="仿宋_GB2312" w:eastAsia="仿宋_GB2312" w:hAnsi="黑体" w:hint="eastAsia"/>
          <w:sz w:val="32"/>
          <w:szCs w:val="32"/>
        </w:rPr>
        <w:t>各单位要高度重视此项工作，</w:t>
      </w:r>
      <w:r w:rsidRPr="00E372DC">
        <w:rPr>
          <w:rFonts w:ascii="仿宋_GB2312" w:eastAsia="仿宋_GB2312" w:hAnsi="黑体" w:hint="eastAsia"/>
          <w:sz w:val="32"/>
          <w:szCs w:val="32"/>
        </w:rPr>
        <w:t>加强与省</w:t>
      </w:r>
      <w:r>
        <w:rPr>
          <w:rFonts w:ascii="仿宋_GB2312" w:eastAsia="仿宋_GB2312" w:hAnsi="黑体" w:hint="eastAsia"/>
          <w:sz w:val="32"/>
          <w:szCs w:val="32"/>
        </w:rPr>
        <w:t>、</w:t>
      </w:r>
      <w:r w:rsidRPr="00E372DC">
        <w:rPr>
          <w:rFonts w:ascii="仿宋_GB2312" w:eastAsia="仿宋_GB2312" w:hAnsi="黑体" w:hint="eastAsia"/>
          <w:sz w:val="32"/>
          <w:szCs w:val="32"/>
        </w:rPr>
        <w:t>市对口部门协调沟通</w:t>
      </w:r>
      <w:r>
        <w:rPr>
          <w:rFonts w:ascii="仿宋_GB2312" w:eastAsia="仿宋_GB2312" w:hAnsi="黑体" w:hint="eastAsia"/>
          <w:sz w:val="32"/>
          <w:szCs w:val="32"/>
        </w:rPr>
        <w:t>，确保填报表格准确完善。</w:t>
      </w:r>
    </w:p>
    <w:p w:rsidR="005A5549" w:rsidRPr="00E372DC" w:rsidRDefault="00E372DC" w:rsidP="0069210A">
      <w:pPr>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w:t>
      </w:r>
      <w:r w:rsidRPr="00E372DC">
        <w:rPr>
          <w:rFonts w:ascii="仿宋_GB2312" w:eastAsia="仿宋_GB2312" w:hAnsi="黑体" w:hint="eastAsia"/>
          <w:sz w:val="32"/>
          <w:szCs w:val="32"/>
        </w:rPr>
        <w:t>报表需单位主要负责人把关签字并加盖公章后，于9月30日17:00前报送到县编办综合股，一式三份，同时用U盘报送电子版。</w:t>
      </w:r>
    </w:p>
    <w:p w:rsidR="005A5549" w:rsidRDefault="00E372DC" w:rsidP="0069210A">
      <w:pPr>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3、</w:t>
      </w:r>
      <w:r w:rsidR="005A5549" w:rsidRPr="005A5549">
        <w:rPr>
          <w:rFonts w:ascii="仿宋_GB2312" w:eastAsia="仿宋_GB2312" w:hAnsi="黑体" w:hint="eastAsia"/>
          <w:sz w:val="32"/>
          <w:szCs w:val="32"/>
        </w:rPr>
        <w:t>隆化县行政权力清单和部门行政职权交叉分散事项表电子版到编办公用邮箱下载，编办公用邮箱：</w:t>
      </w:r>
      <w:hyperlink r:id="rId7" w:history="1">
        <w:r w:rsidR="005A5549" w:rsidRPr="005A5549">
          <w:rPr>
            <w:rStyle w:val="a5"/>
            <w:rFonts w:ascii="仿宋_GB2312" w:eastAsia="仿宋_GB2312" w:hAnsi="黑体" w:hint="eastAsia"/>
            <w:sz w:val="32"/>
            <w:szCs w:val="32"/>
          </w:rPr>
          <w:t>lhbb7067267@163.com</w:t>
        </w:r>
      </w:hyperlink>
      <w:r w:rsidR="005A5549" w:rsidRPr="005A5549">
        <w:rPr>
          <w:rFonts w:ascii="仿宋_GB2312" w:eastAsia="仿宋_GB2312" w:hAnsi="黑体" w:hint="eastAsia"/>
          <w:sz w:val="32"/>
          <w:szCs w:val="32"/>
        </w:rPr>
        <w:t>，密码：7067267。</w:t>
      </w:r>
    </w:p>
    <w:p w:rsidR="003A796F" w:rsidRDefault="003A796F" w:rsidP="0069210A">
      <w:pPr>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4、联系人：郭志勇、徐继斌，联系电话：7067267。</w:t>
      </w:r>
    </w:p>
    <w:p w:rsidR="0069210A" w:rsidRDefault="0069210A" w:rsidP="0069210A">
      <w:pPr>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附1：隆化县行政权力清单及填表说明</w:t>
      </w:r>
    </w:p>
    <w:p w:rsidR="0069210A" w:rsidRPr="0069210A" w:rsidRDefault="0069210A" w:rsidP="0069210A">
      <w:pPr>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附2：部门行政职权交叉分散事项表及填表说明</w:t>
      </w:r>
    </w:p>
    <w:p w:rsidR="00E372DC" w:rsidRDefault="00E372DC" w:rsidP="005A5549">
      <w:pPr>
        <w:spacing w:line="640" w:lineRule="exact"/>
        <w:rPr>
          <w:rFonts w:ascii="仿宋_GB2312" w:eastAsia="仿宋_GB2312" w:hAnsi="黑体" w:hint="eastAsia"/>
          <w:sz w:val="32"/>
          <w:szCs w:val="32"/>
        </w:rPr>
      </w:pPr>
      <w:r>
        <w:rPr>
          <w:rFonts w:ascii="仿宋_GB2312" w:eastAsia="仿宋_GB2312" w:hAnsi="黑体" w:hint="eastAsia"/>
          <w:sz w:val="32"/>
          <w:szCs w:val="32"/>
        </w:rPr>
        <w:t xml:space="preserve">                       隆化县机构编制委员会办公室</w:t>
      </w:r>
    </w:p>
    <w:p w:rsidR="00E372DC" w:rsidRPr="005A5549" w:rsidRDefault="00E372DC" w:rsidP="005A5549">
      <w:pPr>
        <w:spacing w:line="640" w:lineRule="exact"/>
        <w:rPr>
          <w:rFonts w:ascii="仿宋_GB2312" w:eastAsia="仿宋_GB2312" w:hAnsi="黑体" w:hint="eastAsia"/>
          <w:sz w:val="32"/>
          <w:szCs w:val="32"/>
        </w:rPr>
      </w:pPr>
      <w:r>
        <w:rPr>
          <w:rFonts w:ascii="仿宋_GB2312" w:eastAsia="仿宋_GB2312" w:hAnsi="黑体" w:hint="eastAsia"/>
          <w:sz w:val="32"/>
          <w:szCs w:val="32"/>
        </w:rPr>
        <w:t xml:space="preserve">                            2014年9月2</w:t>
      </w:r>
      <w:r w:rsidR="00DA04A0">
        <w:rPr>
          <w:rFonts w:ascii="仿宋_GB2312" w:eastAsia="仿宋_GB2312" w:hAnsi="黑体" w:hint="eastAsia"/>
          <w:sz w:val="32"/>
          <w:szCs w:val="32"/>
        </w:rPr>
        <w:t>3</w:t>
      </w:r>
      <w:r>
        <w:rPr>
          <w:rFonts w:ascii="仿宋_GB2312" w:eastAsia="仿宋_GB2312" w:hAnsi="黑体" w:hint="eastAsia"/>
          <w:sz w:val="32"/>
          <w:szCs w:val="32"/>
        </w:rPr>
        <w:t>日</w:t>
      </w:r>
    </w:p>
    <w:sectPr w:rsidR="00E372DC" w:rsidRPr="005A55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65D" w:rsidRDefault="0053265D" w:rsidP="00E01DC9">
      <w:r>
        <w:separator/>
      </w:r>
    </w:p>
  </w:endnote>
  <w:endnote w:type="continuationSeparator" w:id="1">
    <w:p w:rsidR="0053265D" w:rsidRDefault="0053265D" w:rsidP="00E01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65D" w:rsidRDefault="0053265D" w:rsidP="00E01DC9">
      <w:r>
        <w:separator/>
      </w:r>
    </w:p>
  </w:footnote>
  <w:footnote w:type="continuationSeparator" w:id="1">
    <w:p w:rsidR="0053265D" w:rsidRDefault="0053265D" w:rsidP="00E01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F97"/>
    <w:multiLevelType w:val="hybridMultilevel"/>
    <w:tmpl w:val="DA6C2090"/>
    <w:lvl w:ilvl="0" w:tplc="2C063718">
      <w:start w:val="1"/>
      <w:numFmt w:val="decimal"/>
      <w:lvlText w:val="%1、"/>
      <w:lvlJc w:val="left"/>
      <w:pPr>
        <w:ind w:left="1785" w:hanging="114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44A76D29"/>
    <w:multiLevelType w:val="hybridMultilevel"/>
    <w:tmpl w:val="4E243D74"/>
    <w:lvl w:ilvl="0" w:tplc="87125DF0">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F9C23E5"/>
    <w:multiLevelType w:val="hybridMultilevel"/>
    <w:tmpl w:val="2BCECFCA"/>
    <w:lvl w:ilvl="0" w:tplc="423413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4415CE"/>
    <w:multiLevelType w:val="hybridMultilevel"/>
    <w:tmpl w:val="D8944E58"/>
    <w:lvl w:ilvl="0" w:tplc="EE608E6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DC9"/>
    <w:rsid w:val="00287F35"/>
    <w:rsid w:val="003A796F"/>
    <w:rsid w:val="0053265D"/>
    <w:rsid w:val="005A5549"/>
    <w:rsid w:val="0069210A"/>
    <w:rsid w:val="009A567D"/>
    <w:rsid w:val="00C21995"/>
    <w:rsid w:val="00DA04A0"/>
    <w:rsid w:val="00E01DC9"/>
    <w:rsid w:val="00E372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1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1DC9"/>
    <w:rPr>
      <w:sz w:val="18"/>
      <w:szCs w:val="18"/>
    </w:rPr>
  </w:style>
  <w:style w:type="paragraph" w:styleId="a4">
    <w:name w:val="footer"/>
    <w:basedOn w:val="a"/>
    <w:link w:val="Char0"/>
    <w:uiPriority w:val="99"/>
    <w:semiHidden/>
    <w:unhideWhenUsed/>
    <w:rsid w:val="00E01D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1DC9"/>
    <w:rPr>
      <w:sz w:val="18"/>
      <w:szCs w:val="18"/>
    </w:rPr>
  </w:style>
  <w:style w:type="character" w:styleId="a5">
    <w:name w:val="Hyperlink"/>
    <w:basedOn w:val="a0"/>
    <w:uiPriority w:val="99"/>
    <w:unhideWhenUsed/>
    <w:rsid w:val="005A5549"/>
    <w:rPr>
      <w:color w:val="0000FF" w:themeColor="hyperlink"/>
      <w:u w:val="single"/>
    </w:rPr>
  </w:style>
  <w:style w:type="paragraph" w:styleId="a6">
    <w:name w:val="List Paragraph"/>
    <w:basedOn w:val="a"/>
    <w:uiPriority w:val="34"/>
    <w:qFormat/>
    <w:rsid w:val="005A5549"/>
    <w:pPr>
      <w:ind w:firstLineChars="200" w:firstLine="420"/>
    </w:pPr>
  </w:style>
  <w:style w:type="paragraph" w:styleId="a7">
    <w:name w:val="Balloon Text"/>
    <w:basedOn w:val="a"/>
    <w:link w:val="Char1"/>
    <w:uiPriority w:val="99"/>
    <w:semiHidden/>
    <w:unhideWhenUsed/>
    <w:rsid w:val="0069210A"/>
    <w:rPr>
      <w:sz w:val="18"/>
      <w:szCs w:val="18"/>
    </w:rPr>
  </w:style>
  <w:style w:type="character" w:customStyle="1" w:styleId="Char1">
    <w:name w:val="批注框文本 Char"/>
    <w:basedOn w:val="a0"/>
    <w:link w:val="a7"/>
    <w:uiPriority w:val="99"/>
    <w:semiHidden/>
    <w:rsid w:val="006921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bb7067267@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75</Words>
  <Characters>433</Characters>
  <Application>Microsoft Office Word</Application>
  <DocSecurity>0</DocSecurity>
  <Lines>3</Lines>
  <Paragraphs>1</Paragraphs>
  <ScaleCrop>false</ScaleCrop>
  <Company>微软中国</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2014-09-25T07:13:00Z</cp:lastPrinted>
  <dcterms:created xsi:type="dcterms:W3CDTF">2014-09-25T01:55:00Z</dcterms:created>
  <dcterms:modified xsi:type="dcterms:W3CDTF">2014-09-25T08:54:00Z</dcterms:modified>
</cp:coreProperties>
</file>