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bookmarkStart w:id="0" w:name="_GoBack"/>
      <w:bookmarkEnd w:id="0"/>
      <w:r>
        <w:rPr>
          <w:rFonts w:hint="eastAsia" w:ascii="仿宋" w:hAnsi="仿宋" w:eastAsia="仿宋"/>
          <w:sz w:val="32"/>
          <w:szCs w:val="32"/>
        </w:rPr>
        <w:t>附件1：</w:t>
      </w:r>
    </w:p>
    <w:p>
      <w:pPr>
        <w:jc w:val="center"/>
        <w:rPr>
          <w:rFonts w:ascii="黑体" w:hAnsi="黑体" w:eastAsia="黑体"/>
          <w:sz w:val="32"/>
          <w:szCs w:val="32"/>
        </w:rPr>
      </w:pPr>
      <w:r>
        <w:rPr>
          <w:rFonts w:hint="eastAsia" w:ascii="黑体" w:hAnsi="黑体" w:eastAsia="黑体"/>
          <w:sz w:val="32"/>
          <w:szCs w:val="32"/>
        </w:rPr>
        <w:t>保定市清苑区承接市级下放事项目录（共8项）</w:t>
      </w:r>
    </w:p>
    <w:tbl>
      <w:tblPr>
        <w:tblStyle w:val="6"/>
        <w:tblW w:w="1408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134"/>
        <w:gridCol w:w="8505"/>
        <w:gridCol w:w="1134"/>
        <w:gridCol w:w="993"/>
        <w:gridCol w:w="992"/>
        <w:gridCol w:w="6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2" w:hRule="atLeast"/>
        </w:trPr>
        <w:tc>
          <w:tcPr>
            <w:tcW w:w="675" w:type="dxa"/>
          </w:tcPr>
          <w:p>
            <w:pPr>
              <w:jc w:val="left"/>
              <w:rPr>
                <w:rFonts w:ascii="仿宋" w:hAnsi="仿宋" w:eastAsia="仿宋"/>
                <w:sz w:val="18"/>
                <w:szCs w:val="18"/>
              </w:rPr>
            </w:pPr>
            <w:r>
              <w:rPr>
                <w:rFonts w:hint="eastAsia" w:ascii="仿宋" w:hAnsi="仿宋" w:eastAsia="仿宋"/>
                <w:sz w:val="18"/>
                <w:szCs w:val="18"/>
              </w:rPr>
              <w:t>序号</w:t>
            </w:r>
          </w:p>
        </w:tc>
        <w:tc>
          <w:tcPr>
            <w:tcW w:w="1134" w:type="dxa"/>
          </w:tcPr>
          <w:p>
            <w:pPr>
              <w:jc w:val="left"/>
              <w:rPr>
                <w:rFonts w:ascii="仿宋" w:hAnsi="仿宋" w:eastAsia="仿宋"/>
                <w:sz w:val="18"/>
                <w:szCs w:val="18"/>
              </w:rPr>
            </w:pPr>
            <w:r>
              <w:rPr>
                <w:rFonts w:hint="eastAsia" w:ascii="仿宋" w:hAnsi="仿宋" w:eastAsia="仿宋"/>
                <w:sz w:val="18"/>
                <w:szCs w:val="18"/>
              </w:rPr>
              <w:t>项目名称</w:t>
            </w:r>
          </w:p>
        </w:tc>
        <w:tc>
          <w:tcPr>
            <w:tcW w:w="8505" w:type="dxa"/>
          </w:tcPr>
          <w:p>
            <w:pPr>
              <w:jc w:val="left"/>
              <w:rPr>
                <w:rFonts w:ascii="仿宋" w:hAnsi="仿宋" w:eastAsia="仿宋"/>
                <w:sz w:val="18"/>
                <w:szCs w:val="18"/>
              </w:rPr>
            </w:pPr>
            <w:r>
              <w:rPr>
                <w:rFonts w:hint="eastAsia" w:ascii="仿宋" w:hAnsi="仿宋" w:eastAsia="仿宋"/>
                <w:sz w:val="18"/>
                <w:szCs w:val="18"/>
              </w:rPr>
              <w:t>设定依据</w:t>
            </w:r>
          </w:p>
        </w:tc>
        <w:tc>
          <w:tcPr>
            <w:tcW w:w="1134" w:type="dxa"/>
          </w:tcPr>
          <w:p>
            <w:pPr>
              <w:jc w:val="left"/>
              <w:rPr>
                <w:rFonts w:ascii="仿宋" w:hAnsi="仿宋" w:eastAsia="仿宋"/>
                <w:sz w:val="18"/>
                <w:szCs w:val="18"/>
              </w:rPr>
            </w:pPr>
            <w:r>
              <w:rPr>
                <w:rFonts w:hint="eastAsia" w:ascii="仿宋" w:hAnsi="仿宋" w:eastAsia="仿宋"/>
                <w:sz w:val="18"/>
                <w:szCs w:val="18"/>
              </w:rPr>
              <w:t>原实施部门</w:t>
            </w:r>
          </w:p>
        </w:tc>
        <w:tc>
          <w:tcPr>
            <w:tcW w:w="993" w:type="dxa"/>
          </w:tcPr>
          <w:p>
            <w:pPr>
              <w:jc w:val="left"/>
              <w:rPr>
                <w:rFonts w:ascii="仿宋" w:hAnsi="仿宋" w:eastAsia="仿宋"/>
                <w:sz w:val="18"/>
                <w:szCs w:val="18"/>
              </w:rPr>
            </w:pPr>
            <w:r>
              <w:rPr>
                <w:rFonts w:hint="eastAsia" w:ascii="仿宋" w:hAnsi="仿宋" w:eastAsia="仿宋"/>
                <w:sz w:val="18"/>
                <w:szCs w:val="18"/>
              </w:rPr>
              <w:t>下放方式</w:t>
            </w:r>
          </w:p>
        </w:tc>
        <w:tc>
          <w:tcPr>
            <w:tcW w:w="992" w:type="dxa"/>
          </w:tcPr>
          <w:p>
            <w:pPr>
              <w:jc w:val="left"/>
              <w:rPr>
                <w:rFonts w:ascii="仿宋" w:hAnsi="仿宋" w:eastAsia="仿宋"/>
                <w:sz w:val="18"/>
                <w:szCs w:val="18"/>
              </w:rPr>
            </w:pPr>
            <w:r>
              <w:rPr>
                <w:rFonts w:hint="eastAsia" w:ascii="仿宋" w:hAnsi="仿宋" w:eastAsia="仿宋"/>
                <w:sz w:val="18"/>
                <w:szCs w:val="18"/>
              </w:rPr>
              <w:t>下放后实施部门</w:t>
            </w:r>
          </w:p>
        </w:tc>
        <w:tc>
          <w:tcPr>
            <w:tcW w:w="654" w:type="dxa"/>
          </w:tcPr>
          <w:p>
            <w:pPr>
              <w:jc w:val="left"/>
              <w:rPr>
                <w:rFonts w:ascii="仿宋" w:hAnsi="仿宋" w:eastAsia="仿宋"/>
                <w:sz w:val="18"/>
                <w:szCs w:val="18"/>
              </w:rPr>
            </w:pPr>
            <w:r>
              <w:rPr>
                <w:rFonts w:hint="eastAsia" w:ascii="仿宋" w:hAnsi="仿宋" w:eastAsia="仿宋"/>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7" w:hRule="atLeast"/>
        </w:trPr>
        <w:tc>
          <w:tcPr>
            <w:tcW w:w="675" w:type="dxa"/>
          </w:tcPr>
          <w:p>
            <w:pPr>
              <w:jc w:val="left"/>
              <w:rPr>
                <w:rFonts w:ascii="仿宋" w:hAnsi="仿宋" w:eastAsia="仿宋"/>
                <w:sz w:val="18"/>
                <w:szCs w:val="18"/>
              </w:rPr>
            </w:pPr>
            <w:r>
              <w:rPr>
                <w:rFonts w:hint="eastAsia" w:ascii="仿宋" w:hAnsi="仿宋" w:eastAsia="仿宋"/>
                <w:sz w:val="18"/>
                <w:szCs w:val="18"/>
              </w:rPr>
              <w:t>1</w:t>
            </w:r>
          </w:p>
        </w:tc>
        <w:tc>
          <w:tcPr>
            <w:tcW w:w="1134" w:type="dxa"/>
          </w:tcPr>
          <w:p>
            <w:pPr>
              <w:jc w:val="left"/>
              <w:rPr>
                <w:rFonts w:ascii="仿宋" w:hAnsi="仿宋" w:eastAsia="仿宋"/>
                <w:sz w:val="18"/>
                <w:szCs w:val="18"/>
              </w:rPr>
            </w:pPr>
            <w:r>
              <w:rPr>
                <w:rFonts w:hint="eastAsia" w:ascii="仿宋" w:hAnsi="仿宋" w:eastAsia="仿宋"/>
                <w:sz w:val="18"/>
                <w:szCs w:val="18"/>
              </w:rPr>
              <w:t>建筑施工企业资质认定（总承包特级、一级及部分专业一级除外）</w:t>
            </w:r>
          </w:p>
        </w:tc>
        <w:tc>
          <w:tcPr>
            <w:tcW w:w="8505" w:type="dxa"/>
          </w:tcPr>
          <w:p>
            <w:pPr>
              <w:jc w:val="left"/>
              <w:rPr>
                <w:rFonts w:ascii="仿宋" w:hAnsi="仿宋" w:eastAsia="仿宋"/>
                <w:sz w:val="18"/>
                <w:szCs w:val="18"/>
              </w:rPr>
            </w:pPr>
            <w:r>
              <w:rPr>
                <w:rFonts w:hint="eastAsia" w:ascii="仿宋" w:hAnsi="仿宋" w:eastAsia="仿宋"/>
                <w:sz w:val="18"/>
                <w:szCs w:val="18"/>
              </w:rPr>
              <w:t>《中华人民共和国建筑法》（1997年11月1日主席令第九十一号，2011年4月22日予以修改）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建设工程安全生产管理条例》（2003年11月24日国务院令第393号）第二十条：施工单位从事建设工程的新建、扩建、改建和拆除等活动，应当具备国家规定的注册资本、专业技术人员、技术装备和安全生产等条件，依法取得相应等级的资质证书，并在其资质等级许可的范围内承揽工程。《建筑业企业资质管理规定》（2015年1月22日住房城乡建设部令第22号）第十条：下列建筑业企业资质，由企业工商注册所在地省、自治区、直辖市人民政府住房城乡建设主管部门许可：（一）施工总承包资质序列二级资质及铁路、通信工程施工总承包三级资质；（二）专业承包资质序列一级资质（不含公路、水运、水利、铁路、民航方面的专业承包一级资质及涉及多个专业的专业承包一级资质）；（三）专业承包资质序列二级资质（不含铁路、民航方面的专业承包二级资质）；铁路方面专业承包三级资质；特种工程专业承包资质。第十一条：下列建筑业企业资质，由企业工商注册所在地设区的市人民政府住房城乡建设主管部门许可：（一）施工总承包资质序列三级资质（不含铁路、通信工程施工总承包三级资质）；（二）专业承包资质序列三级资质（不含铁路方面专业承包资质）及预拌混凝土、模板脚手架专业承包资质；（三）施工劳务资质；（四）燃气燃烧器具安装、维修企业资质。</w:t>
            </w:r>
          </w:p>
        </w:tc>
        <w:tc>
          <w:tcPr>
            <w:tcW w:w="1134" w:type="dxa"/>
          </w:tcPr>
          <w:p>
            <w:pPr>
              <w:jc w:val="left"/>
              <w:rPr>
                <w:rFonts w:ascii="仿宋" w:hAnsi="仿宋" w:eastAsia="仿宋"/>
                <w:sz w:val="18"/>
                <w:szCs w:val="18"/>
              </w:rPr>
            </w:pPr>
            <w:r>
              <w:rPr>
                <w:rFonts w:hint="eastAsia" w:ascii="仿宋" w:hAnsi="仿宋" w:eastAsia="仿宋"/>
                <w:sz w:val="18"/>
                <w:szCs w:val="18"/>
              </w:rPr>
              <w:t>市行政审批局</w:t>
            </w:r>
          </w:p>
        </w:tc>
        <w:tc>
          <w:tcPr>
            <w:tcW w:w="993" w:type="dxa"/>
          </w:tcPr>
          <w:p>
            <w:pPr>
              <w:jc w:val="left"/>
              <w:rPr>
                <w:rFonts w:ascii="仿宋" w:hAnsi="仿宋" w:eastAsia="仿宋"/>
                <w:sz w:val="18"/>
                <w:szCs w:val="18"/>
              </w:rPr>
            </w:pPr>
            <w:r>
              <w:rPr>
                <w:rFonts w:hint="eastAsia" w:ascii="仿宋" w:hAnsi="仿宋" w:eastAsia="仿宋"/>
                <w:sz w:val="18"/>
                <w:szCs w:val="18"/>
              </w:rPr>
              <w:t>委托实施</w:t>
            </w:r>
          </w:p>
        </w:tc>
        <w:tc>
          <w:tcPr>
            <w:tcW w:w="992" w:type="dxa"/>
          </w:tcPr>
          <w:p>
            <w:pPr>
              <w:jc w:val="left"/>
              <w:rPr>
                <w:rFonts w:ascii="仿宋" w:hAnsi="仿宋" w:eastAsia="仿宋"/>
                <w:sz w:val="18"/>
                <w:szCs w:val="18"/>
              </w:rPr>
            </w:pPr>
            <w:r>
              <w:rPr>
                <w:rFonts w:hint="eastAsia" w:ascii="仿宋" w:hAnsi="仿宋" w:eastAsia="仿宋"/>
                <w:sz w:val="18"/>
                <w:szCs w:val="18"/>
              </w:rPr>
              <w:t>区行政审批局</w:t>
            </w:r>
          </w:p>
        </w:tc>
        <w:tc>
          <w:tcPr>
            <w:tcW w:w="654" w:type="dxa"/>
          </w:tcPr>
          <w:p>
            <w:pPr>
              <w:jc w:val="lef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90" w:hRule="atLeast"/>
        </w:trPr>
        <w:tc>
          <w:tcPr>
            <w:tcW w:w="675" w:type="dxa"/>
          </w:tcPr>
          <w:p>
            <w:pPr>
              <w:jc w:val="left"/>
              <w:rPr>
                <w:rFonts w:ascii="仿宋" w:hAnsi="仿宋" w:eastAsia="仿宋"/>
                <w:sz w:val="18"/>
                <w:szCs w:val="18"/>
              </w:rPr>
            </w:pPr>
            <w:r>
              <w:rPr>
                <w:rFonts w:hint="eastAsia" w:ascii="仿宋" w:hAnsi="仿宋" w:eastAsia="仿宋"/>
                <w:sz w:val="18"/>
                <w:szCs w:val="18"/>
              </w:rPr>
              <w:t>2</w:t>
            </w:r>
          </w:p>
        </w:tc>
        <w:tc>
          <w:tcPr>
            <w:tcW w:w="1134" w:type="dxa"/>
          </w:tcPr>
          <w:p>
            <w:pPr>
              <w:jc w:val="left"/>
              <w:rPr>
                <w:rFonts w:ascii="仿宋" w:hAnsi="仿宋" w:eastAsia="仿宋"/>
                <w:sz w:val="18"/>
                <w:szCs w:val="18"/>
              </w:rPr>
            </w:pPr>
            <w:r>
              <w:rPr>
                <w:rFonts w:hint="eastAsia" w:ascii="仿宋" w:hAnsi="仿宋" w:eastAsia="仿宋"/>
                <w:sz w:val="18"/>
                <w:szCs w:val="18"/>
              </w:rPr>
              <w:t>房地产开发企业资质核定（四级及以下）</w:t>
            </w:r>
          </w:p>
        </w:tc>
        <w:tc>
          <w:tcPr>
            <w:tcW w:w="8505" w:type="dxa"/>
          </w:tcPr>
          <w:p>
            <w:pPr>
              <w:jc w:val="left"/>
              <w:rPr>
                <w:rFonts w:ascii="仿宋" w:hAnsi="仿宋" w:eastAsia="仿宋"/>
                <w:sz w:val="18"/>
                <w:szCs w:val="18"/>
              </w:rPr>
            </w:pPr>
            <w:r>
              <w:rPr>
                <w:rFonts w:hint="eastAsia" w:ascii="仿宋" w:hAnsi="仿宋" w:eastAsia="仿宋"/>
                <w:sz w:val="18"/>
                <w:szCs w:val="18"/>
              </w:rPr>
              <w:t>《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房地产开发企业资质管理规定》（2000年3月29日建设部令第77号，2015年5月4日予以修改）第十一条：……二级资质及二级资质以下的审批办法由省、自治区、直辖市人民政府建设行政主管部门制定。……</w:t>
            </w:r>
          </w:p>
        </w:tc>
        <w:tc>
          <w:tcPr>
            <w:tcW w:w="1134" w:type="dxa"/>
          </w:tcPr>
          <w:p>
            <w:pPr>
              <w:jc w:val="left"/>
              <w:rPr>
                <w:rFonts w:ascii="仿宋" w:hAnsi="仿宋" w:eastAsia="仿宋"/>
                <w:sz w:val="18"/>
                <w:szCs w:val="18"/>
              </w:rPr>
            </w:pPr>
            <w:r>
              <w:rPr>
                <w:rFonts w:hint="eastAsia" w:ascii="仿宋" w:hAnsi="仿宋" w:eastAsia="仿宋"/>
                <w:sz w:val="18"/>
                <w:szCs w:val="18"/>
              </w:rPr>
              <w:t>市行政审批局</w:t>
            </w:r>
          </w:p>
        </w:tc>
        <w:tc>
          <w:tcPr>
            <w:tcW w:w="993" w:type="dxa"/>
          </w:tcPr>
          <w:p>
            <w:pPr>
              <w:jc w:val="left"/>
              <w:rPr>
                <w:rFonts w:ascii="仿宋" w:hAnsi="仿宋" w:eastAsia="仿宋"/>
                <w:sz w:val="18"/>
                <w:szCs w:val="18"/>
              </w:rPr>
            </w:pPr>
            <w:r>
              <w:rPr>
                <w:rFonts w:hint="eastAsia" w:ascii="仿宋" w:hAnsi="仿宋" w:eastAsia="仿宋"/>
                <w:sz w:val="18"/>
                <w:szCs w:val="18"/>
              </w:rPr>
              <w:t>委托实施</w:t>
            </w:r>
          </w:p>
        </w:tc>
        <w:tc>
          <w:tcPr>
            <w:tcW w:w="992" w:type="dxa"/>
          </w:tcPr>
          <w:p>
            <w:pPr>
              <w:jc w:val="left"/>
              <w:rPr>
                <w:rFonts w:ascii="仿宋" w:hAnsi="仿宋" w:eastAsia="仿宋"/>
                <w:sz w:val="18"/>
                <w:szCs w:val="18"/>
              </w:rPr>
            </w:pPr>
            <w:r>
              <w:rPr>
                <w:rFonts w:hint="eastAsia" w:ascii="仿宋" w:hAnsi="仿宋" w:eastAsia="仿宋"/>
                <w:sz w:val="18"/>
                <w:szCs w:val="18"/>
              </w:rPr>
              <w:t>区行政审批局</w:t>
            </w:r>
          </w:p>
        </w:tc>
        <w:tc>
          <w:tcPr>
            <w:tcW w:w="654" w:type="dxa"/>
          </w:tcPr>
          <w:p>
            <w:pPr>
              <w:jc w:val="lef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0" w:hRule="atLeast"/>
        </w:trPr>
        <w:tc>
          <w:tcPr>
            <w:tcW w:w="675" w:type="dxa"/>
          </w:tcPr>
          <w:p>
            <w:pPr>
              <w:jc w:val="left"/>
              <w:rPr>
                <w:rFonts w:ascii="仿宋" w:hAnsi="仿宋" w:eastAsia="仿宋"/>
                <w:sz w:val="18"/>
                <w:szCs w:val="18"/>
              </w:rPr>
            </w:pPr>
            <w:r>
              <w:rPr>
                <w:rFonts w:hint="eastAsia" w:ascii="仿宋" w:hAnsi="仿宋" w:eastAsia="仿宋"/>
                <w:sz w:val="18"/>
                <w:szCs w:val="18"/>
              </w:rPr>
              <w:t>3</w:t>
            </w:r>
          </w:p>
        </w:tc>
        <w:tc>
          <w:tcPr>
            <w:tcW w:w="1134" w:type="dxa"/>
          </w:tcPr>
          <w:p>
            <w:pPr>
              <w:jc w:val="left"/>
              <w:rPr>
                <w:rFonts w:ascii="仿宋" w:hAnsi="仿宋" w:eastAsia="仿宋"/>
                <w:sz w:val="18"/>
                <w:szCs w:val="18"/>
              </w:rPr>
            </w:pPr>
            <w:r>
              <w:rPr>
                <w:rFonts w:hint="eastAsia" w:ascii="仿宋" w:hAnsi="仿宋" w:eastAsia="仿宋"/>
                <w:sz w:val="18"/>
                <w:szCs w:val="18"/>
              </w:rPr>
              <w:t>包装装潢印刷品和其他印刷品印刷经营活动企业的设立、变更审批</w:t>
            </w:r>
          </w:p>
        </w:tc>
        <w:tc>
          <w:tcPr>
            <w:tcW w:w="8505" w:type="dxa"/>
          </w:tcPr>
          <w:p>
            <w:pPr>
              <w:jc w:val="left"/>
              <w:rPr>
                <w:rFonts w:ascii="仿宋" w:hAnsi="仿宋" w:eastAsia="仿宋"/>
                <w:sz w:val="18"/>
                <w:szCs w:val="18"/>
              </w:rPr>
            </w:pPr>
            <w:r>
              <w:rPr>
                <w:rFonts w:hint="eastAsia" w:ascii="仿宋" w:hAnsi="仿宋" w:eastAsia="仿宋"/>
                <w:sz w:val="18"/>
                <w:szCs w:val="18"/>
              </w:rPr>
              <w:t>《印刷业管理条例》（2001年8月2日国务院令第315号，2016年2月6日予以修改）第十条：设立从事出版物印刷经营活动的企业，应当向所在地省、自治区、直辖市人民政府出版行政部门提出申请。申请人经审核批准的，取得印刷经营许可证，并持印刷经营许可证向工商行政管理部门登记注册，取得营业执照。企业申请从事包装装潢印刷品和其他印刷品印刷经营活动，应当持营业执照向所在地设区的市级人民政府出版行政部门提出申请，经审核批准的，发给印刷经营许可证。第十二条：印刷业经营者申请兼营或者变更从事出版物、包装装潢印刷品或者其他印刷品印刷经营活动，或者兼并其他印刷业经营者，或者因合并、分立而设立新的印刷业经营者，应当依照本条例第十条的规定办理手续。《出版管理条例》（2001年10月25日国务院令第343号，2016年2月6日予以修改）第三十条：从事出版物印刷或者复制业务的单位，应当向所在地省、自治区、直辖市人民政府出版行政部门提出申请，经审核许可，并依照国家有关规定到工商行政管理部门办理相关手续后，方可从事出版物的印刷或者复制。</w:t>
            </w:r>
          </w:p>
        </w:tc>
        <w:tc>
          <w:tcPr>
            <w:tcW w:w="1134" w:type="dxa"/>
          </w:tcPr>
          <w:p>
            <w:pPr>
              <w:jc w:val="left"/>
              <w:rPr>
                <w:rFonts w:ascii="仿宋" w:hAnsi="仿宋" w:eastAsia="仿宋"/>
                <w:sz w:val="18"/>
                <w:szCs w:val="18"/>
              </w:rPr>
            </w:pPr>
            <w:r>
              <w:rPr>
                <w:rFonts w:hint="eastAsia" w:ascii="仿宋" w:hAnsi="仿宋" w:eastAsia="仿宋"/>
                <w:sz w:val="18"/>
                <w:szCs w:val="18"/>
              </w:rPr>
              <w:t>市行政审批局</w:t>
            </w:r>
          </w:p>
        </w:tc>
        <w:tc>
          <w:tcPr>
            <w:tcW w:w="993" w:type="dxa"/>
          </w:tcPr>
          <w:p>
            <w:pPr>
              <w:jc w:val="left"/>
              <w:rPr>
                <w:rFonts w:ascii="仿宋" w:hAnsi="仿宋" w:eastAsia="仿宋"/>
                <w:sz w:val="18"/>
                <w:szCs w:val="18"/>
              </w:rPr>
            </w:pPr>
            <w:r>
              <w:rPr>
                <w:rFonts w:hint="eastAsia" w:ascii="仿宋" w:hAnsi="仿宋" w:eastAsia="仿宋"/>
                <w:sz w:val="18"/>
                <w:szCs w:val="18"/>
              </w:rPr>
              <w:t>委托实施</w:t>
            </w:r>
          </w:p>
        </w:tc>
        <w:tc>
          <w:tcPr>
            <w:tcW w:w="992" w:type="dxa"/>
          </w:tcPr>
          <w:p>
            <w:pPr>
              <w:jc w:val="left"/>
              <w:rPr>
                <w:rFonts w:ascii="仿宋" w:hAnsi="仿宋" w:eastAsia="仿宋"/>
                <w:sz w:val="18"/>
                <w:szCs w:val="18"/>
              </w:rPr>
            </w:pPr>
            <w:r>
              <w:rPr>
                <w:rFonts w:hint="eastAsia" w:ascii="仿宋" w:hAnsi="仿宋" w:eastAsia="仿宋"/>
                <w:sz w:val="18"/>
                <w:szCs w:val="18"/>
              </w:rPr>
              <w:t>区行政审批局</w:t>
            </w:r>
          </w:p>
        </w:tc>
        <w:tc>
          <w:tcPr>
            <w:tcW w:w="654" w:type="dxa"/>
          </w:tcPr>
          <w:p>
            <w:pPr>
              <w:jc w:val="lef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9" w:hRule="atLeast"/>
        </w:trPr>
        <w:tc>
          <w:tcPr>
            <w:tcW w:w="675" w:type="dxa"/>
          </w:tcPr>
          <w:p>
            <w:pPr>
              <w:jc w:val="left"/>
              <w:rPr>
                <w:rFonts w:ascii="仿宋" w:hAnsi="仿宋" w:eastAsia="仿宋"/>
                <w:sz w:val="18"/>
                <w:szCs w:val="18"/>
              </w:rPr>
            </w:pPr>
            <w:r>
              <w:rPr>
                <w:rFonts w:hint="eastAsia" w:ascii="仿宋" w:hAnsi="仿宋" w:eastAsia="仿宋"/>
                <w:sz w:val="18"/>
                <w:szCs w:val="18"/>
              </w:rPr>
              <w:t>4</w:t>
            </w:r>
          </w:p>
        </w:tc>
        <w:tc>
          <w:tcPr>
            <w:tcW w:w="1134" w:type="dxa"/>
          </w:tcPr>
          <w:p>
            <w:pPr>
              <w:jc w:val="left"/>
              <w:rPr>
                <w:rFonts w:ascii="仿宋" w:hAnsi="仿宋" w:eastAsia="仿宋"/>
                <w:sz w:val="18"/>
                <w:szCs w:val="18"/>
              </w:rPr>
            </w:pPr>
            <w:r>
              <w:rPr>
                <w:rFonts w:hint="eastAsia" w:ascii="仿宋" w:hAnsi="仿宋" w:eastAsia="仿宋"/>
                <w:sz w:val="18"/>
                <w:szCs w:val="18"/>
              </w:rPr>
              <w:t>从事生活垃圾（含粪便）经营性清扫、收集、运输、处理服务审批</w:t>
            </w:r>
          </w:p>
        </w:tc>
        <w:tc>
          <w:tcPr>
            <w:tcW w:w="8505" w:type="dxa"/>
          </w:tcPr>
          <w:p>
            <w:pPr>
              <w:jc w:val="left"/>
              <w:rPr>
                <w:rFonts w:ascii="仿宋" w:hAnsi="仿宋" w:eastAsia="仿宋"/>
                <w:sz w:val="18"/>
                <w:szCs w:val="18"/>
              </w:rPr>
            </w:pPr>
            <w:r>
              <w:rPr>
                <w:rFonts w:hint="eastAsia" w:ascii="仿宋" w:hAnsi="仿宋" w:eastAsia="仿宋"/>
                <w:sz w:val="18"/>
                <w:szCs w:val="18"/>
              </w:rPr>
              <w:t>《国务院对确需保留的行政审批项目设定行政许可的决定》（2004年6月29日国务院令第412号，2009年1月29日予以修改）附件第102项：从事城市生活垃圾经营性清扫、收集、运输、处理服务审批，实施机关：所在城市的市人民政府市容环境卫生行政主管部门。</w:t>
            </w:r>
          </w:p>
        </w:tc>
        <w:tc>
          <w:tcPr>
            <w:tcW w:w="1134" w:type="dxa"/>
          </w:tcPr>
          <w:p>
            <w:pPr>
              <w:jc w:val="left"/>
              <w:rPr>
                <w:rFonts w:ascii="仿宋" w:hAnsi="仿宋" w:eastAsia="仿宋"/>
                <w:sz w:val="18"/>
                <w:szCs w:val="18"/>
              </w:rPr>
            </w:pPr>
            <w:r>
              <w:rPr>
                <w:rFonts w:hint="eastAsia" w:ascii="仿宋" w:hAnsi="仿宋" w:eastAsia="仿宋"/>
                <w:sz w:val="18"/>
                <w:szCs w:val="18"/>
              </w:rPr>
              <w:t>市行政审批局</w:t>
            </w:r>
          </w:p>
        </w:tc>
        <w:tc>
          <w:tcPr>
            <w:tcW w:w="993" w:type="dxa"/>
          </w:tcPr>
          <w:p>
            <w:pPr>
              <w:jc w:val="left"/>
              <w:rPr>
                <w:rFonts w:ascii="仿宋" w:hAnsi="仿宋" w:eastAsia="仿宋"/>
                <w:sz w:val="18"/>
                <w:szCs w:val="18"/>
              </w:rPr>
            </w:pPr>
            <w:r>
              <w:rPr>
                <w:rFonts w:hint="eastAsia" w:ascii="仿宋" w:hAnsi="仿宋" w:eastAsia="仿宋"/>
                <w:sz w:val="18"/>
                <w:szCs w:val="18"/>
              </w:rPr>
              <w:t>直接下放</w:t>
            </w:r>
          </w:p>
        </w:tc>
        <w:tc>
          <w:tcPr>
            <w:tcW w:w="992" w:type="dxa"/>
          </w:tcPr>
          <w:p>
            <w:pPr>
              <w:jc w:val="left"/>
              <w:rPr>
                <w:rFonts w:ascii="仿宋" w:hAnsi="仿宋" w:eastAsia="仿宋"/>
                <w:sz w:val="18"/>
                <w:szCs w:val="18"/>
              </w:rPr>
            </w:pPr>
            <w:r>
              <w:rPr>
                <w:rFonts w:hint="eastAsia" w:ascii="仿宋" w:hAnsi="仿宋" w:eastAsia="仿宋"/>
                <w:sz w:val="18"/>
                <w:szCs w:val="18"/>
              </w:rPr>
              <w:t>区住建局（区执法局）</w:t>
            </w:r>
          </w:p>
        </w:tc>
        <w:tc>
          <w:tcPr>
            <w:tcW w:w="654" w:type="dxa"/>
          </w:tcPr>
          <w:p>
            <w:pPr>
              <w:jc w:val="lef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2" w:hRule="atLeast"/>
        </w:trPr>
        <w:tc>
          <w:tcPr>
            <w:tcW w:w="675" w:type="dxa"/>
          </w:tcPr>
          <w:p>
            <w:pPr>
              <w:jc w:val="left"/>
              <w:rPr>
                <w:rFonts w:ascii="仿宋" w:hAnsi="仿宋" w:eastAsia="仿宋"/>
                <w:sz w:val="18"/>
                <w:szCs w:val="18"/>
              </w:rPr>
            </w:pPr>
            <w:r>
              <w:rPr>
                <w:rFonts w:hint="eastAsia" w:ascii="仿宋" w:hAnsi="仿宋" w:eastAsia="仿宋"/>
                <w:sz w:val="18"/>
                <w:szCs w:val="18"/>
              </w:rPr>
              <w:t>5</w:t>
            </w:r>
          </w:p>
        </w:tc>
        <w:tc>
          <w:tcPr>
            <w:tcW w:w="1134" w:type="dxa"/>
          </w:tcPr>
          <w:p>
            <w:pPr>
              <w:jc w:val="left"/>
              <w:rPr>
                <w:rFonts w:ascii="仿宋" w:hAnsi="仿宋" w:eastAsia="仿宋"/>
                <w:sz w:val="18"/>
                <w:szCs w:val="18"/>
              </w:rPr>
            </w:pPr>
            <w:r>
              <w:rPr>
                <w:rFonts w:hint="eastAsia" w:ascii="仿宋" w:hAnsi="仿宋" w:eastAsia="仿宋"/>
                <w:sz w:val="18"/>
                <w:szCs w:val="18"/>
              </w:rPr>
              <w:t>城市建筑垃圾处置核准</w:t>
            </w:r>
          </w:p>
        </w:tc>
        <w:tc>
          <w:tcPr>
            <w:tcW w:w="8505" w:type="dxa"/>
          </w:tcPr>
          <w:p>
            <w:pPr>
              <w:jc w:val="left"/>
              <w:rPr>
                <w:rFonts w:ascii="仿宋" w:hAnsi="仿宋" w:eastAsia="仿宋"/>
                <w:sz w:val="18"/>
                <w:szCs w:val="18"/>
              </w:rPr>
            </w:pPr>
            <w:r>
              <w:rPr>
                <w:rFonts w:hint="eastAsia" w:ascii="仿宋" w:hAnsi="仿宋" w:eastAsia="仿宋"/>
                <w:sz w:val="18"/>
                <w:szCs w:val="18"/>
              </w:rPr>
              <w:t>《国务院对确需保留的行政审批项目设定行政许可的决定》（2004年6月29日国务院令第412号，2009年1月29日予以修改）附件第101项：城市建筑垃圾处置核准，实施机关：城市人民政府市容环境卫生行政主管部门。</w:t>
            </w:r>
          </w:p>
        </w:tc>
        <w:tc>
          <w:tcPr>
            <w:tcW w:w="1134" w:type="dxa"/>
          </w:tcPr>
          <w:p>
            <w:pPr>
              <w:jc w:val="left"/>
              <w:rPr>
                <w:rFonts w:ascii="仿宋" w:hAnsi="仿宋" w:eastAsia="仿宋"/>
                <w:sz w:val="18"/>
                <w:szCs w:val="18"/>
              </w:rPr>
            </w:pPr>
            <w:r>
              <w:rPr>
                <w:rFonts w:hint="eastAsia" w:ascii="仿宋" w:hAnsi="仿宋" w:eastAsia="仿宋"/>
                <w:sz w:val="18"/>
                <w:szCs w:val="18"/>
              </w:rPr>
              <w:t>市行政审批局</w:t>
            </w:r>
          </w:p>
        </w:tc>
        <w:tc>
          <w:tcPr>
            <w:tcW w:w="993" w:type="dxa"/>
          </w:tcPr>
          <w:p>
            <w:pPr>
              <w:jc w:val="left"/>
              <w:rPr>
                <w:rFonts w:ascii="仿宋" w:hAnsi="仿宋" w:eastAsia="仿宋"/>
                <w:sz w:val="18"/>
                <w:szCs w:val="18"/>
              </w:rPr>
            </w:pPr>
            <w:r>
              <w:rPr>
                <w:rFonts w:hint="eastAsia" w:ascii="仿宋" w:hAnsi="仿宋" w:eastAsia="仿宋"/>
                <w:sz w:val="18"/>
                <w:szCs w:val="18"/>
              </w:rPr>
              <w:t>直接下放</w:t>
            </w:r>
          </w:p>
        </w:tc>
        <w:tc>
          <w:tcPr>
            <w:tcW w:w="992" w:type="dxa"/>
          </w:tcPr>
          <w:p>
            <w:pPr>
              <w:jc w:val="left"/>
              <w:rPr>
                <w:rFonts w:ascii="仿宋" w:hAnsi="仿宋" w:eastAsia="仿宋"/>
                <w:sz w:val="18"/>
                <w:szCs w:val="18"/>
              </w:rPr>
            </w:pPr>
            <w:r>
              <w:rPr>
                <w:rFonts w:hint="eastAsia" w:ascii="仿宋" w:hAnsi="仿宋" w:eastAsia="仿宋"/>
                <w:sz w:val="18"/>
                <w:szCs w:val="18"/>
              </w:rPr>
              <w:t>区住建局（区执法局）</w:t>
            </w:r>
          </w:p>
        </w:tc>
        <w:tc>
          <w:tcPr>
            <w:tcW w:w="654" w:type="dxa"/>
          </w:tcPr>
          <w:p>
            <w:pPr>
              <w:jc w:val="lef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2" w:hRule="atLeast"/>
        </w:trPr>
        <w:tc>
          <w:tcPr>
            <w:tcW w:w="675" w:type="dxa"/>
          </w:tcPr>
          <w:p>
            <w:pPr>
              <w:jc w:val="left"/>
              <w:rPr>
                <w:rFonts w:ascii="仿宋" w:hAnsi="仿宋" w:eastAsia="仿宋"/>
                <w:sz w:val="18"/>
                <w:szCs w:val="18"/>
              </w:rPr>
            </w:pPr>
            <w:r>
              <w:rPr>
                <w:rFonts w:hint="eastAsia" w:ascii="仿宋" w:hAnsi="仿宋" w:eastAsia="仿宋"/>
                <w:sz w:val="18"/>
                <w:szCs w:val="18"/>
              </w:rPr>
              <w:t>6</w:t>
            </w:r>
          </w:p>
        </w:tc>
        <w:tc>
          <w:tcPr>
            <w:tcW w:w="1134" w:type="dxa"/>
          </w:tcPr>
          <w:p>
            <w:pPr>
              <w:jc w:val="left"/>
              <w:rPr>
                <w:rFonts w:ascii="仿宋" w:hAnsi="仿宋" w:eastAsia="仿宋"/>
                <w:sz w:val="18"/>
                <w:szCs w:val="18"/>
              </w:rPr>
            </w:pPr>
            <w:r>
              <w:rPr>
                <w:rFonts w:hint="eastAsia" w:ascii="仿宋" w:hAnsi="仿宋" w:eastAsia="仿宋"/>
                <w:sz w:val="18"/>
                <w:szCs w:val="18"/>
              </w:rPr>
              <w:t>临时性建筑物反革搭建、堆放物料、占道施工审批</w:t>
            </w:r>
          </w:p>
        </w:tc>
        <w:tc>
          <w:tcPr>
            <w:tcW w:w="8505" w:type="dxa"/>
          </w:tcPr>
          <w:p>
            <w:pPr>
              <w:jc w:val="left"/>
              <w:rPr>
                <w:rFonts w:ascii="仿宋" w:hAnsi="仿宋" w:eastAsia="仿宋"/>
                <w:sz w:val="18"/>
                <w:szCs w:val="18"/>
              </w:rPr>
            </w:pPr>
            <w:r>
              <w:rPr>
                <w:rFonts w:hint="eastAsia" w:ascii="仿宋" w:hAnsi="仿宋" w:eastAsia="仿宋"/>
                <w:sz w:val="18"/>
                <w:szCs w:val="18"/>
              </w:rPr>
              <w:t>《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1134" w:type="dxa"/>
          </w:tcPr>
          <w:p>
            <w:pPr>
              <w:jc w:val="left"/>
              <w:rPr>
                <w:rFonts w:ascii="仿宋" w:hAnsi="仿宋" w:eastAsia="仿宋"/>
                <w:sz w:val="18"/>
                <w:szCs w:val="18"/>
              </w:rPr>
            </w:pPr>
            <w:r>
              <w:rPr>
                <w:rFonts w:hint="eastAsia" w:ascii="仿宋" w:hAnsi="仿宋" w:eastAsia="仿宋"/>
                <w:sz w:val="18"/>
                <w:szCs w:val="18"/>
              </w:rPr>
              <w:t>市行政审批局</w:t>
            </w:r>
          </w:p>
        </w:tc>
        <w:tc>
          <w:tcPr>
            <w:tcW w:w="993" w:type="dxa"/>
          </w:tcPr>
          <w:p>
            <w:pPr>
              <w:jc w:val="left"/>
              <w:rPr>
                <w:rFonts w:ascii="仿宋" w:hAnsi="仿宋" w:eastAsia="仿宋"/>
                <w:sz w:val="18"/>
                <w:szCs w:val="18"/>
              </w:rPr>
            </w:pPr>
            <w:r>
              <w:rPr>
                <w:rFonts w:hint="eastAsia" w:ascii="仿宋" w:hAnsi="仿宋" w:eastAsia="仿宋"/>
                <w:sz w:val="18"/>
                <w:szCs w:val="18"/>
              </w:rPr>
              <w:t>直接下放</w:t>
            </w:r>
          </w:p>
        </w:tc>
        <w:tc>
          <w:tcPr>
            <w:tcW w:w="992" w:type="dxa"/>
          </w:tcPr>
          <w:p>
            <w:pPr>
              <w:jc w:val="left"/>
              <w:rPr>
                <w:rFonts w:ascii="仿宋" w:hAnsi="仿宋" w:eastAsia="仿宋"/>
                <w:sz w:val="18"/>
                <w:szCs w:val="18"/>
              </w:rPr>
            </w:pPr>
            <w:r>
              <w:rPr>
                <w:rFonts w:hint="eastAsia" w:ascii="仿宋" w:hAnsi="仿宋" w:eastAsia="仿宋"/>
                <w:sz w:val="18"/>
                <w:szCs w:val="18"/>
              </w:rPr>
              <w:t>区住建局（区执法局）</w:t>
            </w:r>
          </w:p>
        </w:tc>
        <w:tc>
          <w:tcPr>
            <w:tcW w:w="654" w:type="dxa"/>
          </w:tcPr>
          <w:p>
            <w:pPr>
              <w:jc w:val="lef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322" w:hRule="atLeast"/>
        </w:trPr>
        <w:tc>
          <w:tcPr>
            <w:tcW w:w="675" w:type="dxa"/>
          </w:tcPr>
          <w:p>
            <w:pPr>
              <w:jc w:val="left"/>
              <w:rPr>
                <w:rFonts w:ascii="仿宋" w:hAnsi="仿宋" w:eastAsia="仿宋"/>
                <w:sz w:val="18"/>
                <w:szCs w:val="18"/>
              </w:rPr>
            </w:pPr>
            <w:r>
              <w:rPr>
                <w:rFonts w:hint="eastAsia" w:ascii="仿宋" w:hAnsi="仿宋" w:eastAsia="仿宋"/>
                <w:sz w:val="18"/>
                <w:szCs w:val="18"/>
              </w:rPr>
              <w:t>7</w:t>
            </w:r>
          </w:p>
        </w:tc>
        <w:tc>
          <w:tcPr>
            <w:tcW w:w="1134" w:type="dxa"/>
          </w:tcPr>
          <w:p>
            <w:pPr>
              <w:jc w:val="left"/>
              <w:rPr>
                <w:rFonts w:ascii="仿宋" w:hAnsi="仿宋" w:eastAsia="仿宋"/>
                <w:sz w:val="18"/>
                <w:szCs w:val="18"/>
              </w:rPr>
            </w:pPr>
            <w:r>
              <w:rPr>
                <w:rFonts w:hint="eastAsia" w:ascii="仿宋" w:hAnsi="仿宋" w:eastAsia="仿宋"/>
                <w:sz w:val="18"/>
                <w:szCs w:val="18"/>
              </w:rPr>
              <w:t>草种经营许可证核发</w:t>
            </w:r>
          </w:p>
        </w:tc>
        <w:tc>
          <w:tcPr>
            <w:tcW w:w="8505" w:type="dxa"/>
          </w:tcPr>
          <w:p>
            <w:pPr>
              <w:jc w:val="left"/>
              <w:rPr>
                <w:rFonts w:ascii="仿宋" w:hAnsi="仿宋" w:eastAsia="仿宋"/>
                <w:sz w:val="18"/>
                <w:szCs w:val="18"/>
              </w:rPr>
            </w:pPr>
            <w:r>
              <w:rPr>
                <w:rFonts w:hint="eastAsia" w:ascii="仿宋" w:hAnsi="仿宋" w:eastAsia="仿宋"/>
                <w:sz w:val="18"/>
                <w:szCs w:val="18"/>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草种管理办法》（2006年1月12日农业部令第56号，2015年4月29日予以修改）第二十六条：主要草种杂交种子、常规原种种子的经营许可证，由草种经营单位和个人所在地县级人民政府草原行政主管部门审核，省级人民政府草原行政主管部门核发。</w:t>
            </w:r>
          </w:p>
        </w:tc>
        <w:tc>
          <w:tcPr>
            <w:tcW w:w="1134" w:type="dxa"/>
          </w:tcPr>
          <w:p>
            <w:pPr>
              <w:jc w:val="left"/>
              <w:rPr>
                <w:rFonts w:ascii="仿宋" w:hAnsi="仿宋" w:eastAsia="仿宋"/>
                <w:sz w:val="18"/>
                <w:szCs w:val="18"/>
              </w:rPr>
            </w:pPr>
            <w:r>
              <w:rPr>
                <w:rFonts w:hint="eastAsia" w:ascii="仿宋" w:hAnsi="仿宋" w:eastAsia="仿宋"/>
                <w:sz w:val="18"/>
                <w:szCs w:val="18"/>
              </w:rPr>
              <w:t>市行政审批局</w:t>
            </w:r>
          </w:p>
        </w:tc>
        <w:tc>
          <w:tcPr>
            <w:tcW w:w="993" w:type="dxa"/>
          </w:tcPr>
          <w:p>
            <w:pPr>
              <w:jc w:val="left"/>
              <w:rPr>
                <w:rFonts w:ascii="仿宋" w:hAnsi="仿宋" w:eastAsia="仿宋"/>
                <w:sz w:val="18"/>
                <w:szCs w:val="18"/>
              </w:rPr>
            </w:pPr>
            <w:r>
              <w:rPr>
                <w:rFonts w:hint="eastAsia" w:ascii="仿宋" w:hAnsi="仿宋" w:eastAsia="仿宋"/>
                <w:sz w:val="18"/>
                <w:szCs w:val="18"/>
              </w:rPr>
              <w:t>直接下放</w:t>
            </w:r>
          </w:p>
        </w:tc>
        <w:tc>
          <w:tcPr>
            <w:tcW w:w="992" w:type="dxa"/>
          </w:tcPr>
          <w:p>
            <w:pPr>
              <w:jc w:val="left"/>
              <w:rPr>
                <w:rFonts w:ascii="仿宋" w:hAnsi="仿宋" w:eastAsia="仿宋"/>
                <w:sz w:val="18"/>
                <w:szCs w:val="18"/>
              </w:rPr>
            </w:pPr>
            <w:r>
              <w:rPr>
                <w:rFonts w:hint="eastAsia" w:ascii="仿宋" w:hAnsi="仿宋" w:eastAsia="仿宋"/>
                <w:sz w:val="18"/>
                <w:szCs w:val="18"/>
              </w:rPr>
              <w:t>区行政审批局</w:t>
            </w:r>
          </w:p>
        </w:tc>
        <w:tc>
          <w:tcPr>
            <w:tcW w:w="654" w:type="dxa"/>
          </w:tcPr>
          <w:p>
            <w:pPr>
              <w:jc w:val="lef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2" w:hRule="atLeast"/>
        </w:trPr>
        <w:tc>
          <w:tcPr>
            <w:tcW w:w="675" w:type="dxa"/>
          </w:tcPr>
          <w:p>
            <w:pPr>
              <w:jc w:val="left"/>
              <w:rPr>
                <w:rFonts w:ascii="仿宋" w:hAnsi="仿宋" w:eastAsia="仿宋"/>
                <w:sz w:val="18"/>
                <w:szCs w:val="18"/>
              </w:rPr>
            </w:pPr>
            <w:r>
              <w:rPr>
                <w:rFonts w:hint="eastAsia" w:ascii="仿宋" w:hAnsi="仿宋" w:eastAsia="仿宋"/>
                <w:sz w:val="18"/>
                <w:szCs w:val="18"/>
              </w:rPr>
              <w:t>8</w:t>
            </w:r>
          </w:p>
        </w:tc>
        <w:tc>
          <w:tcPr>
            <w:tcW w:w="1134" w:type="dxa"/>
          </w:tcPr>
          <w:p>
            <w:pPr>
              <w:jc w:val="left"/>
              <w:rPr>
                <w:rFonts w:ascii="仿宋" w:hAnsi="仿宋" w:eastAsia="仿宋"/>
                <w:sz w:val="18"/>
                <w:szCs w:val="18"/>
              </w:rPr>
            </w:pPr>
            <w:r>
              <w:rPr>
                <w:rFonts w:hint="eastAsia" w:ascii="仿宋" w:hAnsi="仿宋" w:eastAsia="仿宋"/>
                <w:sz w:val="18"/>
                <w:szCs w:val="18"/>
              </w:rPr>
              <w:t>特种设备使用登记</w:t>
            </w:r>
          </w:p>
        </w:tc>
        <w:tc>
          <w:tcPr>
            <w:tcW w:w="8505" w:type="dxa"/>
          </w:tcPr>
          <w:p>
            <w:pPr>
              <w:jc w:val="left"/>
              <w:rPr>
                <w:rFonts w:ascii="仿宋" w:hAnsi="仿宋" w:eastAsia="仿宋"/>
                <w:sz w:val="18"/>
                <w:szCs w:val="18"/>
              </w:rPr>
            </w:pPr>
            <w:r>
              <w:rPr>
                <w:rFonts w:hint="eastAsia" w:ascii="仿宋" w:hAnsi="仿宋" w:eastAsia="仿宋"/>
                <w:sz w:val="18"/>
                <w:szCs w:val="18"/>
              </w:rPr>
              <w:t>《中华人民共和国特种设备安全法》（2013年6月29日主席令第四号）第三十三条：特种设备使用单位应当在特种设备投入使用前或者投入使用后三十日内，向负责特种设备安全监督管理的部门办理使用登记，取得使用登记证书。《特种设备安全监察条例》（2003年3月11日国务院令第373号，2009年1月24日予以修改）第二十五条：特种设备在投入使用前或者投入使用后30日内，特种设备使用单位应当向直辖市或者设区的市的特种设备安全监督管理部门登记。</w:t>
            </w:r>
          </w:p>
        </w:tc>
        <w:tc>
          <w:tcPr>
            <w:tcW w:w="1134" w:type="dxa"/>
          </w:tcPr>
          <w:p>
            <w:pPr>
              <w:jc w:val="left"/>
              <w:rPr>
                <w:rFonts w:ascii="仿宋" w:hAnsi="仿宋" w:eastAsia="仿宋"/>
                <w:sz w:val="18"/>
                <w:szCs w:val="18"/>
              </w:rPr>
            </w:pPr>
            <w:r>
              <w:rPr>
                <w:rFonts w:hint="eastAsia" w:ascii="仿宋" w:hAnsi="仿宋" w:eastAsia="仿宋"/>
                <w:sz w:val="18"/>
                <w:szCs w:val="18"/>
              </w:rPr>
              <w:t>市行政审批局</w:t>
            </w:r>
          </w:p>
        </w:tc>
        <w:tc>
          <w:tcPr>
            <w:tcW w:w="993" w:type="dxa"/>
          </w:tcPr>
          <w:p>
            <w:pPr>
              <w:jc w:val="left"/>
              <w:rPr>
                <w:rFonts w:ascii="仿宋" w:hAnsi="仿宋" w:eastAsia="仿宋"/>
                <w:sz w:val="18"/>
                <w:szCs w:val="18"/>
              </w:rPr>
            </w:pPr>
            <w:r>
              <w:rPr>
                <w:rFonts w:hint="eastAsia" w:ascii="仿宋" w:hAnsi="仿宋" w:eastAsia="仿宋"/>
                <w:sz w:val="18"/>
                <w:szCs w:val="18"/>
              </w:rPr>
              <w:t>委托实施</w:t>
            </w:r>
          </w:p>
        </w:tc>
        <w:tc>
          <w:tcPr>
            <w:tcW w:w="992" w:type="dxa"/>
          </w:tcPr>
          <w:p>
            <w:pPr>
              <w:jc w:val="left"/>
              <w:rPr>
                <w:rFonts w:ascii="仿宋" w:hAnsi="仿宋" w:eastAsia="仿宋"/>
                <w:sz w:val="18"/>
                <w:szCs w:val="18"/>
              </w:rPr>
            </w:pPr>
            <w:r>
              <w:rPr>
                <w:rFonts w:hint="eastAsia" w:ascii="仿宋" w:hAnsi="仿宋" w:eastAsia="仿宋"/>
                <w:sz w:val="18"/>
                <w:szCs w:val="18"/>
              </w:rPr>
              <w:t>区行政审批局</w:t>
            </w:r>
          </w:p>
        </w:tc>
        <w:tc>
          <w:tcPr>
            <w:tcW w:w="654" w:type="dxa"/>
          </w:tcPr>
          <w:p>
            <w:pPr>
              <w:jc w:val="left"/>
              <w:rPr>
                <w:rFonts w:ascii="仿宋" w:hAnsi="仿宋" w:eastAsia="仿宋"/>
                <w:sz w:val="18"/>
                <w:szCs w:val="18"/>
              </w:rPr>
            </w:pPr>
          </w:p>
        </w:tc>
      </w:tr>
    </w:tbl>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附件2：</w:t>
      </w:r>
    </w:p>
    <w:p>
      <w:pPr>
        <w:jc w:val="center"/>
        <w:rPr>
          <w:rFonts w:ascii="黑体" w:hAnsi="黑体" w:eastAsia="黑体"/>
          <w:sz w:val="32"/>
          <w:szCs w:val="32"/>
        </w:rPr>
      </w:pPr>
      <w:r>
        <w:rPr>
          <w:rFonts w:hint="eastAsia" w:ascii="黑体" w:hAnsi="黑体" w:eastAsia="黑体"/>
          <w:sz w:val="32"/>
          <w:szCs w:val="32"/>
        </w:rPr>
        <w:t>保定市清苑区根据法律法规及相关政策调整规范事项目录（共9项）</w:t>
      </w:r>
    </w:p>
    <w:tbl>
      <w:tblPr>
        <w:tblStyle w:val="6"/>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134"/>
        <w:gridCol w:w="8222"/>
        <w:gridCol w:w="1134"/>
        <w:gridCol w:w="992"/>
        <w:gridCol w:w="1418"/>
        <w:gridCol w:w="5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序号</w:t>
            </w:r>
          </w:p>
        </w:tc>
        <w:tc>
          <w:tcPr>
            <w:tcW w:w="1134" w:type="dxa"/>
          </w:tcPr>
          <w:p>
            <w:pPr>
              <w:rPr>
                <w:rFonts w:ascii="仿宋" w:hAnsi="仿宋" w:eastAsia="仿宋"/>
                <w:sz w:val="18"/>
                <w:szCs w:val="18"/>
              </w:rPr>
            </w:pPr>
            <w:r>
              <w:rPr>
                <w:rFonts w:hint="eastAsia" w:ascii="仿宋" w:hAnsi="仿宋" w:eastAsia="仿宋"/>
                <w:sz w:val="18"/>
                <w:szCs w:val="18"/>
              </w:rPr>
              <w:t>项目名称</w:t>
            </w:r>
          </w:p>
        </w:tc>
        <w:tc>
          <w:tcPr>
            <w:tcW w:w="8222" w:type="dxa"/>
          </w:tcPr>
          <w:p>
            <w:pPr>
              <w:rPr>
                <w:rFonts w:ascii="仿宋" w:hAnsi="仿宋" w:eastAsia="仿宋"/>
                <w:sz w:val="18"/>
                <w:szCs w:val="18"/>
              </w:rPr>
            </w:pPr>
            <w:r>
              <w:rPr>
                <w:rFonts w:hint="eastAsia" w:ascii="仿宋" w:hAnsi="仿宋" w:eastAsia="仿宋"/>
                <w:sz w:val="18"/>
                <w:szCs w:val="18"/>
              </w:rPr>
              <w:t>设定依据</w:t>
            </w:r>
          </w:p>
        </w:tc>
        <w:tc>
          <w:tcPr>
            <w:tcW w:w="1134" w:type="dxa"/>
          </w:tcPr>
          <w:p>
            <w:pPr>
              <w:rPr>
                <w:rFonts w:ascii="仿宋" w:hAnsi="仿宋" w:eastAsia="仿宋"/>
                <w:sz w:val="18"/>
                <w:szCs w:val="18"/>
              </w:rPr>
            </w:pPr>
            <w:r>
              <w:rPr>
                <w:rFonts w:hint="eastAsia" w:ascii="仿宋" w:hAnsi="仿宋" w:eastAsia="仿宋"/>
                <w:sz w:val="18"/>
                <w:szCs w:val="18"/>
              </w:rPr>
              <w:t>实施部门</w:t>
            </w:r>
          </w:p>
        </w:tc>
        <w:tc>
          <w:tcPr>
            <w:tcW w:w="992" w:type="dxa"/>
          </w:tcPr>
          <w:p>
            <w:pPr>
              <w:rPr>
                <w:rFonts w:ascii="仿宋" w:hAnsi="仿宋" w:eastAsia="仿宋"/>
                <w:sz w:val="18"/>
                <w:szCs w:val="18"/>
              </w:rPr>
            </w:pPr>
            <w:r>
              <w:rPr>
                <w:rFonts w:hint="eastAsia" w:ascii="仿宋" w:hAnsi="仿宋" w:eastAsia="仿宋"/>
                <w:sz w:val="18"/>
                <w:szCs w:val="18"/>
              </w:rPr>
              <w:t>调整方式</w:t>
            </w:r>
          </w:p>
        </w:tc>
        <w:tc>
          <w:tcPr>
            <w:tcW w:w="1418" w:type="dxa"/>
          </w:tcPr>
          <w:p>
            <w:pPr>
              <w:rPr>
                <w:rFonts w:ascii="仿宋" w:hAnsi="仿宋" w:eastAsia="仿宋"/>
                <w:sz w:val="18"/>
                <w:szCs w:val="18"/>
              </w:rPr>
            </w:pPr>
            <w:r>
              <w:rPr>
                <w:rFonts w:hint="eastAsia" w:ascii="仿宋" w:hAnsi="仿宋" w:eastAsia="仿宋"/>
                <w:sz w:val="18"/>
                <w:szCs w:val="18"/>
              </w:rPr>
              <w:t>调整依据</w:t>
            </w:r>
          </w:p>
        </w:tc>
        <w:tc>
          <w:tcPr>
            <w:tcW w:w="599" w:type="dxa"/>
          </w:tcPr>
          <w:p>
            <w:pPr>
              <w:rPr>
                <w:rFonts w:ascii="仿宋" w:hAnsi="仿宋" w:eastAsia="仿宋"/>
                <w:sz w:val="18"/>
                <w:szCs w:val="18"/>
              </w:rPr>
            </w:pPr>
            <w:r>
              <w:rPr>
                <w:rFonts w:hint="eastAsia" w:ascii="仿宋" w:hAnsi="仿宋" w:eastAsia="仿宋"/>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1</w:t>
            </w:r>
          </w:p>
        </w:tc>
        <w:tc>
          <w:tcPr>
            <w:tcW w:w="1134" w:type="dxa"/>
          </w:tcPr>
          <w:p>
            <w:pPr>
              <w:rPr>
                <w:rFonts w:ascii="仿宋" w:hAnsi="仿宋" w:eastAsia="仿宋"/>
                <w:sz w:val="18"/>
                <w:szCs w:val="18"/>
              </w:rPr>
            </w:pPr>
            <w:r>
              <w:rPr>
                <w:rFonts w:hint="eastAsia" w:ascii="仿宋" w:hAnsi="仿宋" w:eastAsia="仿宋"/>
                <w:sz w:val="18"/>
                <w:szCs w:val="18"/>
              </w:rPr>
              <w:t>会计从业资格认定</w:t>
            </w:r>
          </w:p>
        </w:tc>
        <w:tc>
          <w:tcPr>
            <w:tcW w:w="8222" w:type="dxa"/>
          </w:tcPr>
          <w:p>
            <w:pPr>
              <w:rPr>
                <w:rFonts w:ascii="仿宋" w:hAnsi="仿宋" w:eastAsia="仿宋"/>
                <w:sz w:val="18"/>
                <w:szCs w:val="18"/>
              </w:rPr>
            </w:pPr>
            <w:r>
              <w:rPr>
                <w:rFonts w:hint="eastAsia" w:ascii="仿宋" w:hAnsi="仿宋" w:eastAsia="仿宋"/>
                <w:sz w:val="18"/>
                <w:szCs w:val="18"/>
              </w:rPr>
              <w:t>《中华人民共和国会计法》（1985年1月21日主席令第二十一号，1999年10月31日予以修改）第三十八条：从事会计工作的人员，必须取得会计从业资格证书。担任单位会计机构负责人（会计主管人员）的，除取得会计从业资格证书外，还应当具备会计师以上专业技术职务资格或者从事会计工作三年以上经历。会计人员从业资格管理办法由国务院财政部门规定。《会计从业资格管理办法》（2012年12月10日财政部令第73号）第五条：除本办法另有规定外，县级以上地方人民政府财政部门负责本行政区域内的会计从业资格管理。第七条：国家实行会计从业资格考试制度。</w:t>
            </w:r>
          </w:p>
        </w:tc>
        <w:tc>
          <w:tcPr>
            <w:tcW w:w="1134" w:type="dxa"/>
          </w:tcPr>
          <w:p>
            <w:pPr>
              <w:rPr>
                <w:rFonts w:ascii="仿宋" w:hAnsi="仿宋" w:eastAsia="仿宋"/>
                <w:sz w:val="18"/>
                <w:szCs w:val="18"/>
              </w:rPr>
            </w:pPr>
            <w:r>
              <w:rPr>
                <w:rFonts w:hint="eastAsia" w:ascii="仿宋" w:hAnsi="仿宋" w:eastAsia="仿宋"/>
                <w:sz w:val="18"/>
                <w:szCs w:val="18"/>
              </w:rPr>
              <w:t>区行政审批局</w:t>
            </w:r>
          </w:p>
        </w:tc>
        <w:tc>
          <w:tcPr>
            <w:tcW w:w="992" w:type="dxa"/>
          </w:tcPr>
          <w:p>
            <w:pPr>
              <w:rPr>
                <w:rFonts w:ascii="仿宋" w:hAnsi="仿宋" w:eastAsia="仿宋"/>
                <w:sz w:val="18"/>
                <w:szCs w:val="18"/>
              </w:rPr>
            </w:pPr>
            <w:r>
              <w:rPr>
                <w:rFonts w:hint="eastAsia" w:ascii="仿宋" w:hAnsi="仿宋" w:eastAsia="仿宋"/>
                <w:sz w:val="18"/>
                <w:szCs w:val="18"/>
              </w:rPr>
              <w:t>取消</w:t>
            </w:r>
          </w:p>
        </w:tc>
        <w:tc>
          <w:tcPr>
            <w:tcW w:w="1418" w:type="dxa"/>
          </w:tcPr>
          <w:p>
            <w:pPr>
              <w:rPr>
                <w:rFonts w:ascii="仿宋" w:hAnsi="仿宋" w:eastAsia="仿宋"/>
                <w:sz w:val="18"/>
                <w:szCs w:val="18"/>
              </w:rPr>
            </w:pPr>
            <w:r>
              <w:rPr>
                <w:rFonts w:hint="eastAsia" w:ascii="仿宋" w:hAnsi="仿宋" w:eastAsia="仿宋"/>
                <w:sz w:val="18"/>
                <w:szCs w:val="18"/>
              </w:rPr>
              <w:t>新《会计法》2017年11月5日起施行，取消会计从业资格认定</w:t>
            </w:r>
          </w:p>
        </w:tc>
        <w:tc>
          <w:tcPr>
            <w:tcW w:w="599" w:type="dxa"/>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2</w:t>
            </w:r>
          </w:p>
        </w:tc>
        <w:tc>
          <w:tcPr>
            <w:tcW w:w="1134" w:type="dxa"/>
          </w:tcPr>
          <w:p>
            <w:pPr>
              <w:rPr>
                <w:rFonts w:ascii="仿宋" w:hAnsi="仿宋" w:eastAsia="仿宋"/>
                <w:sz w:val="18"/>
                <w:szCs w:val="18"/>
              </w:rPr>
            </w:pPr>
            <w:r>
              <w:rPr>
                <w:rFonts w:hint="eastAsia" w:ascii="仿宋" w:hAnsi="仿宋" w:eastAsia="仿宋"/>
                <w:sz w:val="18"/>
                <w:szCs w:val="18"/>
              </w:rPr>
              <w:t>采矿权新立、延续、变更登记发证与注销登记</w:t>
            </w:r>
          </w:p>
        </w:tc>
        <w:tc>
          <w:tcPr>
            <w:tcW w:w="8222" w:type="dxa"/>
          </w:tcPr>
          <w:p>
            <w:pPr>
              <w:rPr>
                <w:rFonts w:ascii="仿宋" w:hAnsi="仿宋" w:eastAsia="仿宋"/>
                <w:sz w:val="18"/>
                <w:szCs w:val="18"/>
              </w:rPr>
            </w:pPr>
            <w:r>
              <w:rPr>
                <w:rFonts w:hint="eastAsia" w:ascii="仿宋" w:hAnsi="仿宋" w:eastAsia="仿宋"/>
                <w:sz w:val="18"/>
                <w:szCs w:val="18"/>
              </w:rPr>
              <w:t>《中华人民共和国矿产资源法》（1986年3月19日主席令第三十六号，2009年8月27日予以修改）第三条：……勘查、开采矿产资源，必须依法分别申请、经批准取得探矿权、采矿权，并办理登记；……《矿产资源开采登记管理办法》（1998年国务院令第241号，2014年7月29日予以修改）第三条：……开采下列矿产资源，由省、自治区、直辖市人民政府地质矿产主管部门审批登记，颁发采矿许可证：（一）本条第一款、第二款规定以外的矿产储量规模中型以上的矿产资源；（二）国务院地质矿产主管部门授权省、自治区、直辖市人民政府地质矿产主管部门审批登记的矿产资源。开采本条第一款、第二款、第三款规定以外的矿产资源，由县级以上地方人民政府负责地质矿产管理工作的部门，按照省、自治区、直辖市人民代表大会常务委员会制定的管理办法审批登记，颁发采矿许可证。矿区范围跨县级以上行政区域的，由所涉及行政区域的共同上一级登记管理机关审批登记，颁发采矿许可证。县级以上地方人民政府负责地质矿产管理工作的部门在审批发证后，应当逐级向上一级人民政府负责地质矿产管理工作的部门备案。第七条：采矿许可证有效期，按照矿山建设规模确定：大型以上的，采矿许可证有效期最长为30年；中型的，采矿许可证有效期最长为20年；小型的，采矿许可证有效期最长为10年。采矿许可证有效期满，需要继续采矿的，采矿权人应当在采矿许可证有效期届满的30日前，到登记管理机关办理延续登记手续。采矿权人逾期不办理延续登记手续的，采矿许可证自行废止。第十五条：有下列情形之一的，采矿权人应当在采矿许可证有效期内，向登记管理机关申请变更登记：（一）变更矿区范围的；（二）变更主要开采矿种的；（三）变更开采方式的；（四）变更矿山企业名称的；（五）经依法批准转让采矿权的。第十六条：采矿权人在采矿许可证有效期内或者有效期届满，停办、关闭矿山的，应当自决定停办或者关闭矿山之日起30日内，向原发证机关申请办理采矿许可证注销登记手续。</w:t>
            </w:r>
          </w:p>
        </w:tc>
        <w:tc>
          <w:tcPr>
            <w:tcW w:w="1134" w:type="dxa"/>
          </w:tcPr>
          <w:p>
            <w:pPr>
              <w:rPr>
                <w:rFonts w:ascii="仿宋" w:hAnsi="仿宋" w:eastAsia="仿宋"/>
                <w:sz w:val="18"/>
                <w:szCs w:val="18"/>
              </w:rPr>
            </w:pPr>
            <w:r>
              <w:rPr>
                <w:rFonts w:hint="eastAsia" w:ascii="仿宋" w:hAnsi="仿宋" w:eastAsia="仿宋"/>
                <w:sz w:val="18"/>
                <w:szCs w:val="18"/>
              </w:rPr>
              <w:t>区行政审批局</w:t>
            </w:r>
          </w:p>
        </w:tc>
        <w:tc>
          <w:tcPr>
            <w:tcW w:w="992" w:type="dxa"/>
          </w:tcPr>
          <w:p>
            <w:pPr>
              <w:rPr>
                <w:rFonts w:ascii="仿宋" w:hAnsi="仿宋" w:eastAsia="仿宋"/>
                <w:sz w:val="18"/>
                <w:szCs w:val="18"/>
              </w:rPr>
            </w:pPr>
            <w:r>
              <w:rPr>
                <w:rFonts w:hint="eastAsia" w:ascii="仿宋" w:hAnsi="仿宋" w:eastAsia="仿宋"/>
                <w:sz w:val="18"/>
                <w:szCs w:val="18"/>
              </w:rPr>
              <w:t>省级主管部门审批</w:t>
            </w:r>
          </w:p>
        </w:tc>
        <w:tc>
          <w:tcPr>
            <w:tcW w:w="1418" w:type="dxa"/>
          </w:tcPr>
          <w:p>
            <w:pPr>
              <w:rPr>
                <w:rFonts w:ascii="仿宋" w:hAnsi="仿宋" w:eastAsia="仿宋"/>
                <w:sz w:val="18"/>
                <w:szCs w:val="18"/>
              </w:rPr>
            </w:pPr>
            <w:r>
              <w:rPr>
                <w:rFonts w:hint="eastAsia" w:ascii="仿宋" w:hAnsi="仿宋" w:eastAsia="仿宋"/>
                <w:sz w:val="18"/>
                <w:szCs w:val="18"/>
              </w:rPr>
              <w:t>《关于严格控制矿产资源开发加强生态环境保护的通知》（冀办传[2018]25号）</w:t>
            </w:r>
          </w:p>
        </w:tc>
        <w:tc>
          <w:tcPr>
            <w:tcW w:w="599" w:type="dxa"/>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3</w:t>
            </w:r>
          </w:p>
        </w:tc>
        <w:tc>
          <w:tcPr>
            <w:tcW w:w="1134" w:type="dxa"/>
          </w:tcPr>
          <w:p>
            <w:pPr>
              <w:rPr>
                <w:rFonts w:ascii="仿宋" w:hAnsi="仿宋" w:eastAsia="仿宋"/>
                <w:sz w:val="18"/>
                <w:szCs w:val="18"/>
              </w:rPr>
            </w:pPr>
            <w:r>
              <w:rPr>
                <w:rFonts w:hint="eastAsia" w:ascii="仿宋" w:hAnsi="仿宋" w:eastAsia="仿宋"/>
                <w:sz w:val="18"/>
                <w:szCs w:val="18"/>
              </w:rPr>
              <w:t>采矿权转让审批</w:t>
            </w:r>
          </w:p>
        </w:tc>
        <w:tc>
          <w:tcPr>
            <w:tcW w:w="8222" w:type="dxa"/>
          </w:tcPr>
          <w:p>
            <w:pPr>
              <w:rPr>
                <w:rFonts w:ascii="仿宋" w:hAnsi="仿宋" w:eastAsia="仿宋"/>
                <w:sz w:val="18"/>
                <w:szCs w:val="18"/>
              </w:rPr>
            </w:pPr>
            <w:r>
              <w:rPr>
                <w:rFonts w:hint="eastAsia" w:ascii="仿宋" w:hAnsi="仿宋" w:eastAsia="仿宋"/>
                <w:sz w:val="18"/>
                <w:szCs w:val="18"/>
              </w:rPr>
              <w:t>《中华人民共和国矿产资源法》（1986年3月19日主席令第三十六号，2009年8月27日予以修改）第六条：除按下列规定可以转让外，探矿权、采矿权不得转让：……（二）已取得采矿权的矿山企业，因企业合并、分立，与他人合资、合作经营，或者因企业资产出售以及有其他变更企业资产产权的情形而需要变更采矿权主体的，经依法批准可以将采矿权转让他人采矿。前款规定的具体办法和施行步骤由国务院规定。《探矿权采矿权转让管理办法》（1998年2月12日国务院令第242号，2014年7月29日予以修改）第四条：国务院地质矿产主管部门和省、自治区、直辖市人民政府地质矿产主管部门是探矿权、采矿权转让的审批管理机关。国务院地质矿产主管部门负责由其审批发证的探矿权、采矿权转让的审批。省、自治区、直辖市人民政府地质矿产主管部门负责本条第二款规定以外的探矿权、采矿权转让的审批。《国务院关于第六批取消和调整行政审批项目的决定》（国发〔2012〕52号）附件2（一）第13项：市县级人民政府地质矿产主管部门审批的采矿权的转让审批。下放后实施机关：设区的市级、县级人民政府地质矿产主管部门。</w:t>
            </w:r>
          </w:p>
        </w:tc>
        <w:tc>
          <w:tcPr>
            <w:tcW w:w="1134" w:type="dxa"/>
          </w:tcPr>
          <w:p>
            <w:pPr>
              <w:rPr>
                <w:rFonts w:ascii="仿宋" w:hAnsi="仿宋" w:eastAsia="仿宋"/>
                <w:sz w:val="18"/>
                <w:szCs w:val="18"/>
              </w:rPr>
            </w:pPr>
            <w:r>
              <w:rPr>
                <w:rFonts w:hint="eastAsia" w:ascii="仿宋" w:hAnsi="仿宋" w:eastAsia="仿宋"/>
                <w:sz w:val="18"/>
                <w:szCs w:val="18"/>
              </w:rPr>
              <w:t>区行政审批局</w:t>
            </w:r>
          </w:p>
        </w:tc>
        <w:tc>
          <w:tcPr>
            <w:tcW w:w="992" w:type="dxa"/>
          </w:tcPr>
          <w:p>
            <w:pPr>
              <w:rPr>
                <w:rFonts w:ascii="仿宋" w:hAnsi="仿宋" w:eastAsia="仿宋"/>
                <w:sz w:val="18"/>
                <w:szCs w:val="18"/>
              </w:rPr>
            </w:pPr>
            <w:r>
              <w:rPr>
                <w:rFonts w:hint="eastAsia" w:ascii="仿宋" w:hAnsi="仿宋" w:eastAsia="仿宋"/>
                <w:sz w:val="18"/>
                <w:szCs w:val="18"/>
              </w:rPr>
              <w:t>省级主管部门审批</w:t>
            </w:r>
          </w:p>
        </w:tc>
        <w:tc>
          <w:tcPr>
            <w:tcW w:w="1418" w:type="dxa"/>
          </w:tcPr>
          <w:p>
            <w:pPr>
              <w:rPr>
                <w:rFonts w:ascii="仿宋" w:hAnsi="仿宋" w:eastAsia="仿宋"/>
                <w:sz w:val="18"/>
                <w:szCs w:val="18"/>
              </w:rPr>
            </w:pPr>
            <w:r>
              <w:rPr>
                <w:rFonts w:hint="eastAsia" w:ascii="仿宋" w:hAnsi="仿宋" w:eastAsia="仿宋"/>
                <w:sz w:val="18"/>
                <w:szCs w:val="18"/>
              </w:rPr>
              <w:t>《关于严格控制矿产资源开发加强生态环境保护的通知》（冀办传[2018]25号）</w:t>
            </w:r>
          </w:p>
        </w:tc>
        <w:tc>
          <w:tcPr>
            <w:tcW w:w="599" w:type="dxa"/>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4</w:t>
            </w:r>
          </w:p>
        </w:tc>
        <w:tc>
          <w:tcPr>
            <w:tcW w:w="1134" w:type="dxa"/>
          </w:tcPr>
          <w:p>
            <w:pPr>
              <w:rPr>
                <w:rFonts w:ascii="仿宋" w:hAnsi="仿宋" w:eastAsia="仿宋"/>
                <w:sz w:val="18"/>
                <w:szCs w:val="18"/>
              </w:rPr>
            </w:pPr>
            <w:r>
              <w:rPr>
                <w:rFonts w:hint="eastAsia" w:ascii="仿宋" w:hAnsi="仿宋" w:eastAsia="仿宋"/>
                <w:sz w:val="18"/>
                <w:szCs w:val="18"/>
              </w:rPr>
              <w:t>开采矿产资源划定矿区范围批准</w:t>
            </w:r>
          </w:p>
        </w:tc>
        <w:tc>
          <w:tcPr>
            <w:tcW w:w="8222" w:type="dxa"/>
          </w:tcPr>
          <w:p>
            <w:pPr>
              <w:rPr>
                <w:rFonts w:ascii="仿宋" w:hAnsi="仿宋" w:eastAsia="仿宋"/>
                <w:sz w:val="18"/>
                <w:szCs w:val="18"/>
              </w:rPr>
            </w:pPr>
            <w:r>
              <w:rPr>
                <w:rFonts w:hint="eastAsia" w:ascii="仿宋" w:hAnsi="仿宋" w:eastAsia="仿宋"/>
                <w:sz w:val="18"/>
                <w:szCs w:val="18"/>
              </w:rPr>
              <w:t>《矿产资源开采登记管理办法》（1998年2月12日国务院令第241号，2014年7月29日予以修改）第四条：采矿权申请人在提出采矿权申请前，应当根据经批准的地质勘查储量报告，向登记管理机关申请划定矿区范围。……</w:t>
            </w:r>
          </w:p>
        </w:tc>
        <w:tc>
          <w:tcPr>
            <w:tcW w:w="1134" w:type="dxa"/>
          </w:tcPr>
          <w:p>
            <w:pPr>
              <w:rPr>
                <w:rFonts w:ascii="仿宋" w:hAnsi="仿宋" w:eastAsia="仿宋"/>
                <w:sz w:val="18"/>
                <w:szCs w:val="18"/>
              </w:rPr>
            </w:pPr>
            <w:r>
              <w:rPr>
                <w:rFonts w:hint="eastAsia" w:ascii="仿宋" w:hAnsi="仿宋" w:eastAsia="仿宋"/>
                <w:sz w:val="18"/>
                <w:szCs w:val="18"/>
              </w:rPr>
              <w:t>区行政审批局</w:t>
            </w:r>
          </w:p>
        </w:tc>
        <w:tc>
          <w:tcPr>
            <w:tcW w:w="992" w:type="dxa"/>
          </w:tcPr>
          <w:p>
            <w:pPr>
              <w:rPr>
                <w:rFonts w:ascii="仿宋" w:hAnsi="仿宋" w:eastAsia="仿宋"/>
                <w:sz w:val="18"/>
                <w:szCs w:val="18"/>
              </w:rPr>
            </w:pPr>
            <w:r>
              <w:rPr>
                <w:rFonts w:hint="eastAsia" w:ascii="仿宋" w:hAnsi="仿宋" w:eastAsia="仿宋"/>
                <w:sz w:val="18"/>
                <w:szCs w:val="18"/>
              </w:rPr>
              <w:t>省级主管部门审批</w:t>
            </w:r>
          </w:p>
        </w:tc>
        <w:tc>
          <w:tcPr>
            <w:tcW w:w="1418" w:type="dxa"/>
          </w:tcPr>
          <w:p>
            <w:pPr>
              <w:rPr>
                <w:rFonts w:ascii="仿宋" w:hAnsi="仿宋" w:eastAsia="仿宋"/>
                <w:sz w:val="18"/>
                <w:szCs w:val="18"/>
              </w:rPr>
            </w:pPr>
            <w:r>
              <w:rPr>
                <w:rFonts w:hint="eastAsia" w:ascii="仿宋" w:hAnsi="仿宋" w:eastAsia="仿宋"/>
                <w:sz w:val="18"/>
                <w:szCs w:val="18"/>
              </w:rPr>
              <w:t>《关于严格控制矿产资源开发加强生态环境保护的通知》（冀办传[2018]25号）</w:t>
            </w:r>
          </w:p>
        </w:tc>
        <w:tc>
          <w:tcPr>
            <w:tcW w:w="599" w:type="dxa"/>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5</w:t>
            </w:r>
          </w:p>
        </w:tc>
        <w:tc>
          <w:tcPr>
            <w:tcW w:w="1134" w:type="dxa"/>
          </w:tcPr>
          <w:p>
            <w:pPr>
              <w:rPr>
                <w:rFonts w:ascii="仿宋" w:hAnsi="仿宋" w:eastAsia="仿宋"/>
                <w:sz w:val="18"/>
                <w:szCs w:val="18"/>
              </w:rPr>
            </w:pPr>
            <w:r>
              <w:rPr>
                <w:rFonts w:hint="eastAsia" w:ascii="仿宋" w:hAnsi="仿宋" w:eastAsia="仿宋"/>
                <w:sz w:val="18"/>
                <w:szCs w:val="18"/>
              </w:rPr>
              <w:t>制造、修理计量器具许可证核发</w:t>
            </w:r>
          </w:p>
        </w:tc>
        <w:tc>
          <w:tcPr>
            <w:tcW w:w="8222" w:type="dxa"/>
          </w:tcPr>
          <w:p>
            <w:pPr>
              <w:rPr>
                <w:rFonts w:ascii="仿宋" w:hAnsi="仿宋" w:eastAsia="仿宋"/>
                <w:sz w:val="18"/>
                <w:szCs w:val="18"/>
              </w:rPr>
            </w:pPr>
            <w:r>
              <w:rPr>
                <w:rFonts w:hint="eastAsia" w:ascii="仿宋" w:hAnsi="仿宋" w:eastAsia="仿宋"/>
                <w:sz w:val="18"/>
                <w:szCs w:val="18"/>
              </w:rPr>
              <w:t>《中华人民共和国计量法》（1985年9月6日主席令第二十八号，2015年4月24日予以修改）第十二条：制造、修理计量器具的企业、事业单位，必须具备与所制造、修理的计量器具相适应的设施、人员和检定仪器设备，经县级以上人民政府计量行政部门考核合格，取得《制造计量器具许可证》或者《修理计量器具许可证》。</w:t>
            </w:r>
          </w:p>
        </w:tc>
        <w:tc>
          <w:tcPr>
            <w:tcW w:w="1134" w:type="dxa"/>
          </w:tcPr>
          <w:p>
            <w:pPr>
              <w:rPr>
                <w:rFonts w:ascii="仿宋" w:hAnsi="仿宋" w:eastAsia="仿宋"/>
                <w:sz w:val="18"/>
                <w:szCs w:val="18"/>
              </w:rPr>
            </w:pPr>
            <w:r>
              <w:rPr>
                <w:rFonts w:hint="eastAsia" w:ascii="仿宋" w:hAnsi="仿宋" w:eastAsia="仿宋"/>
                <w:sz w:val="18"/>
                <w:szCs w:val="18"/>
              </w:rPr>
              <w:t>区行政审批局</w:t>
            </w:r>
          </w:p>
        </w:tc>
        <w:tc>
          <w:tcPr>
            <w:tcW w:w="992" w:type="dxa"/>
          </w:tcPr>
          <w:p>
            <w:pPr>
              <w:rPr>
                <w:rFonts w:ascii="仿宋" w:hAnsi="仿宋" w:eastAsia="仿宋"/>
                <w:sz w:val="18"/>
                <w:szCs w:val="18"/>
              </w:rPr>
            </w:pPr>
            <w:r>
              <w:rPr>
                <w:rFonts w:hint="eastAsia" w:ascii="仿宋" w:hAnsi="仿宋" w:eastAsia="仿宋"/>
                <w:sz w:val="18"/>
                <w:szCs w:val="18"/>
              </w:rPr>
              <w:t>取消</w:t>
            </w:r>
          </w:p>
        </w:tc>
        <w:tc>
          <w:tcPr>
            <w:tcW w:w="1418" w:type="dxa"/>
          </w:tcPr>
          <w:p>
            <w:pPr>
              <w:rPr>
                <w:rFonts w:ascii="仿宋" w:hAnsi="仿宋" w:eastAsia="仿宋"/>
                <w:sz w:val="18"/>
                <w:szCs w:val="18"/>
              </w:rPr>
            </w:pPr>
            <w:r>
              <w:rPr>
                <w:rFonts w:hint="eastAsia" w:ascii="仿宋" w:hAnsi="仿宋" w:eastAsia="仿宋"/>
                <w:sz w:val="18"/>
                <w:szCs w:val="18"/>
              </w:rPr>
              <w:t>《质检总局关于取消制造、修理计量器具许可事项的公告》（2018年第2号）</w:t>
            </w:r>
          </w:p>
        </w:tc>
        <w:tc>
          <w:tcPr>
            <w:tcW w:w="599" w:type="dxa"/>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Pr>
        <w:tc>
          <w:tcPr>
            <w:tcW w:w="675" w:type="dxa"/>
          </w:tcPr>
          <w:p>
            <w:pPr>
              <w:rPr>
                <w:rFonts w:ascii="仿宋" w:hAnsi="仿宋" w:eastAsia="仿宋"/>
                <w:sz w:val="18"/>
                <w:szCs w:val="18"/>
              </w:rPr>
            </w:pPr>
            <w:r>
              <w:rPr>
                <w:rFonts w:hint="eastAsia" w:ascii="仿宋" w:hAnsi="仿宋" w:eastAsia="仿宋"/>
                <w:sz w:val="18"/>
                <w:szCs w:val="18"/>
              </w:rPr>
              <w:t>6</w:t>
            </w:r>
          </w:p>
        </w:tc>
        <w:tc>
          <w:tcPr>
            <w:tcW w:w="1134" w:type="dxa"/>
          </w:tcPr>
          <w:p>
            <w:pPr>
              <w:rPr>
                <w:rFonts w:ascii="仿宋" w:hAnsi="仿宋" w:eastAsia="仿宋"/>
                <w:sz w:val="18"/>
                <w:szCs w:val="18"/>
              </w:rPr>
            </w:pPr>
            <w:r>
              <w:rPr>
                <w:rFonts w:hint="eastAsia" w:ascii="仿宋" w:hAnsi="仿宋" w:eastAsia="仿宋"/>
                <w:sz w:val="18"/>
                <w:szCs w:val="18"/>
              </w:rPr>
              <w:t>危险化学品水路运输人员资格认可</w:t>
            </w:r>
          </w:p>
        </w:tc>
        <w:tc>
          <w:tcPr>
            <w:tcW w:w="8222" w:type="dxa"/>
          </w:tcPr>
          <w:p>
            <w:pPr>
              <w:rPr>
                <w:rFonts w:ascii="仿宋" w:hAnsi="仿宋" w:eastAsia="仿宋"/>
                <w:sz w:val="18"/>
                <w:szCs w:val="18"/>
              </w:rPr>
            </w:pPr>
            <w:r>
              <w:rPr>
                <w:rFonts w:hint="eastAsia" w:ascii="仿宋" w:hAnsi="仿宋" w:eastAsia="仿宋"/>
                <w:sz w:val="18"/>
                <w:szCs w:val="18"/>
              </w:rPr>
              <w:t>《危险化学品安全管理条例》（2002年1月26日国务院令第344号，2013年12月7日予以修改）第六条：对危险化学品的生产、储存、使用、经营、运输实施安全监督管理的有关部门（以下统称负有危险化学品安全监督管理职责的部门），依照下列规定履行职责：（五）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第四十四条：危险化学品道路运输企业、水路运输企业的驾驶人员、船员、装卸管理人员、押运人员、申报人员、集装箱装箱现场检查员应当经交通部门考核合格，取得从业资格。具体办法由国务院交通部门制定。《国务院关于取消和调整一批行政审批项目等事项的决定》（国发〔2015〕11号）第73项：“危险化学品水路运输人员资格认可”子项“装卸管理人员资格认可”，下放至省级人民政府交通运输行政主管部门，子项“申报人员资格认可”、“集装箱装箱现场检查员资格认可” 下放至省级及以下海事管理机构。</w:t>
            </w:r>
          </w:p>
        </w:tc>
        <w:tc>
          <w:tcPr>
            <w:tcW w:w="1134" w:type="dxa"/>
          </w:tcPr>
          <w:p>
            <w:pPr>
              <w:rPr>
                <w:rFonts w:ascii="仿宋" w:hAnsi="仿宋" w:eastAsia="仿宋"/>
                <w:sz w:val="18"/>
                <w:szCs w:val="18"/>
              </w:rPr>
            </w:pPr>
            <w:r>
              <w:rPr>
                <w:rFonts w:hint="eastAsia" w:ascii="仿宋" w:hAnsi="仿宋" w:eastAsia="仿宋"/>
                <w:sz w:val="18"/>
                <w:szCs w:val="18"/>
              </w:rPr>
              <w:t>区交通运输局</w:t>
            </w:r>
          </w:p>
        </w:tc>
        <w:tc>
          <w:tcPr>
            <w:tcW w:w="992" w:type="dxa"/>
          </w:tcPr>
          <w:p>
            <w:pPr>
              <w:rPr>
                <w:rFonts w:ascii="仿宋" w:hAnsi="仿宋" w:eastAsia="仿宋"/>
                <w:sz w:val="18"/>
                <w:szCs w:val="18"/>
              </w:rPr>
            </w:pPr>
            <w:r>
              <w:rPr>
                <w:rFonts w:hint="eastAsia" w:ascii="仿宋" w:hAnsi="仿宋" w:eastAsia="仿宋"/>
                <w:sz w:val="18"/>
                <w:szCs w:val="18"/>
              </w:rPr>
              <w:t>区级目录不再保留</w:t>
            </w:r>
          </w:p>
        </w:tc>
        <w:tc>
          <w:tcPr>
            <w:tcW w:w="1418" w:type="dxa"/>
          </w:tcPr>
          <w:p>
            <w:pPr>
              <w:rPr>
                <w:rFonts w:ascii="仿宋" w:hAnsi="仿宋" w:eastAsia="仿宋"/>
                <w:sz w:val="18"/>
                <w:szCs w:val="18"/>
              </w:rPr>
            </w:pPr>
            <w:r>
              <w:rPr>
                <w:rFonts w:hint="eastAsia" w:ascii="仿宋" w:hAnsi="仿宋" w:eastAsia="仿宋"/>
                <w:sz w:val="18"/>
                <w:szCs w:val="18"/>
              </w:rPr>
              <w:t>因地形地貌原因，我区不涉及</w:t>
            </w:r>
          </w:p>
        </w:tc>
        <w:tc>
          <w:tcPr>
            <w:tcW w:w="599" w:type="dxa"/>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7</w:t>
            </w:r>
          </w:p>
        </w:tc>
        <w:tc>
          <w:tcPr>
            <w:tcW w:w="1134" w:type="dxa"/>
          </w:tcPr>
          <w:p>
            <w:pPr>
              <w:rPr>
                <w:rFonts w:ascii="仿宋" w:hAnsi="仿宋" w:eastAsia="仿宋"/>
                <w:sz w:val="18"/>
                <w:szCs w:val="18"/>
              </w:rPr>
            </w:pPr>
            <w:r>
              <w:rPr>
                <w:rFonts w:hint="eastAsia" w:ascii="仿宋" w:hAnsi="仿宋" w:eastAsia="仿宋"/>
                <w:sz w:val="18"/>
                <w:szCs w:val="18"/>
              </w:rPr>
              <w:t>临时导游证核发</w:t>
            </w:r>
          </w:p>
        </w:tc>
        <w:tc>
          <w:tcPr>
            <w:tcW w:w="8222" w:type="dxa"/>
          </w:tcPr>
          <w:p>
            <w:pPr>
              <w:rPr>
                <w:rFonts w:ascii="仿宋" w:hAnsi="仿宋" w:eastAsia="仿宋"/>
                <w:sz w:val="18"/>
                <w:szCs w:val="18"/>
              </w:rPr>
            </w:pPr>
            <w:r>
              <w:rPr>
                <w:rFonts w:hint="eastAsia" w:ascii="仿宋" w:hAnsi="仿宋" w:eastAsia="仿宋"/>
                <w:sz w:val="18"/>
                <w:szCs w:val="18"/>
              </w:rPr>
              <w:t>《导游人员管理条例》（1999年5月14日国务院令263号）第三条，国家实行全国统一的导游人员资格考试制度。   第四条第三款：具有特定语种语言能力的人员，虽未取得导游人员资格证书，旅行社需要聘请临时从事导游活动的，由旅行社向省、自治区、直辖市人民政府旅游行政部门申请领取临时导游证。</w:t>
            </w:r>
          </w:p>
        </w:tc>
        <w:tc>
          <w:tcPr>
            <w:tcW w:w="1134" w:type="dxa"/>
          </w:tcPr>
          <w:p>
            <w:pPr>
              <w:rPr>
                <w:rFonts w:ascii="仿宋" w:hAnsi="仿宋" w:eastAsia="仿宋"/>
                <w:sz w:val="18"/>
                <w:szCs w:val="18"/>
              </w:rPr>
            </w:pPr>
            <w:r>
              <w:rPr>
                <w:rFonts w:hint="eastAsia" w:ascii="仿宋" w:hAnsi="仿宋" w:eastAsia="仿宋"/>
                <w:sz w:val="18"/>
                <w:szCs w:val="18"/>
              </w:rPr>
              <w:t>区行政审批局</w:t>
            </w:r>
          </w:p>
        </w:tc>
        <w:tc>
          <w:tcPr>
            <w:tcW w:w="992" w:type="dxa"/>
          </w:tcPr>
          <w:p>
            <w:pPr>
              <w:rPr>
                <w:rFonts w:ascii="仿宋" w:hAnsi="仿宋" w:eastAsia="仿宋"/>
                <w:sz w:val="18"/>
                <w:szCs w:val="18"/>
              </w:rPr>
            </w:pPr>
            <w:r>
              <w:rPr>
                <w:rFonts w:hint="eastAsia" w:ascii="仿宋" w:hAnsi="仿宋" w:eastAsia="仿宋"/>
                <w:sz w:val="18"/>
                <w:szCs w:val="18"/>
              </w:rPr>
              <w:t>取消</w:t>
            </w:r>
          </w:p>
        </w:tc>
        <w:tc>
          <w:tcPr>
            <w:tcW w:w="1418" w:type="dxa"/>
          </w:tcPr>
          <w:p>
            <w:pPr>
              <w:rPr>
                <w:rFonts w:ascii="仿宋" w:hAnsi="仿宋" w:eastAsia="仿宋"/>
                <w:sz w:val="15"/>
                <w:szCs w:val="15"/>
              </w:rPr>
            </w:pPr>
            <w:r>
              <w:rPr>
                <w:rFonts w:hint="eastAsia" w:ascii="仿宋" w:hAnsi="仿宋" w:eastAsia="仿宋"/>
                <w:sz w:val="15"/>
                <w:szCs w:val="15"/>
              </w:rPr>
              <w:t>《国务院关于取消一批职业资格许可和认定事项的决定》（国发[2016]68号）</w:t>
            </w:r>
          </w:p>
        </w:tc>
        <w:tc>
          <w:tcPr>
            <w:tcW w:w="599" w:type="dxa"/>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8</w:t>
            </w:r>
          </w:p>
        </w:tc>
        <w:tc>
          <w:tcPr>
            <w:tcW w:w="1134" w:type="dxa"/>
          </w:tcPr>
          <w:p>
            <w:pPr>
              <w:rPr>
                <w:rFonts w:ascii="仿宋" w:hAnsi="仿宋" w:eastAsia="仿宋"/>
                <w:sz w:val="18"/>
                <w:szCs w:val="18"/>
              </w:rPr>
            </w:pPr>
            <w:r>
              <w:rPr>
                <w:rFonts w:hint="eastAsia" w:ascii="仿宋" w:hAnsi="仿宋" w:eastAsia="仿宋"/>
                <w:sz w:val="18"/>
                <w:szCs w:val="18"/>
              </w:rPr>
              <w:t>家庭接生员技术合格证书核发</w:t>
            </w:r>
          </w:p>
        </w:tc>
        <w:tc>
          <w:tcPr>
            <w:tcW w:w="8222" w:type="dxa"/>
          </w:tcPr>
          <w:p>
            <w:pPr>
              <w:rPr>
                <w:rFonts w:ascii="仿宋" w:hAnsi="仿宋" w:eastAsia="仿宋"/>
                <w:sz w:val="18"/>
                <w:szCs w:val="18"/>
              </w:rPr>
            </w:pPr>
            <w:r>
              <w:rPr>
                <w:rFonts w:hint="eastAsia" w:ascii="仿宋" w:hAnsi="仿宋" w:eastAsia="仿宋"/>
                <w:sz w:val="18"/>
                <w:szCs w:val="18"/>
              </w:rPr>
              <w:t>《中华人民共和国母婴保健法》（1994年10月27日主席令第三十三号，2009年8月27日予以修改）第三十三条：……从事家庭接生的人员，必须经过县级以上地方人民政府卫生行政部门的考核，并取得相应的合格证书。</w:t>
            </w:r>
          </w:p>
        </w:tc>
        <w:tc>
          <w:tcPr>
            <w:tcW w:w="1134" w:type="dxa"/>
          </w:tcPr>
          <w:p>
            <w:pPr>
              <w:rPr>
                <w:rFonts w:ascii="仿宋" w:hAnsi="仿宋" w:eastAsia="仿宋"/>
                <w:sz w:val="18"/>
                <w:szCs w:val="18"/>
              </w:rPr>
            </w:pPr>
            <w:r>
              <w:rPr>
                <w:rFonts w:hint="eastAsia" w:ascii="仿宋" w:hAnsi="仿宋" w:eastAsia="仿宋"/>
                <w:sz w:val="18"/>
                <w:szCs w:val="18"/>
              </w:rPr>
              <w:t>区行政审批局</w:t>
            </w:r>
          </w:p>
        </w:tc>
        <w:tc>
          <w:tcPr>
            <w:tcW w:w="992" w:type="dxa"/>
          </w:tcPr>
          <w:p>
            <w:pPr>
              <w:rPr>
                <w:rFonts w:ascii="仿宋" w:hAnsi="仿宋" w:eastAsia="仿宋"/>
                <w:sz w:val="18"/>
                <w:szCs w:val="18"/>
              </w:rPr>
            </w:pPr>
            <w:r>
              <w:rPr>
                <w:rFonts w:hint="eastAsia" w:ascii="仿宋" w:hAnsi="仿宋" w:eastAsia="仿宋"/>
                <w:sz w:val="18"/>
                <w:szCs w:val="18"/>
              </w:rPr>
              <w:t>取消</w:t>
            </w:r>
          </w:p>
        </w:tc>
        <w:tc>
          <w:tcPr>
            <w:tcW w:w="1418" w:type="dxa"/>
          </w:tcPr>
          <w:p>
            <w:pPr>
              <w:rPr>
                <w:rFonts w:ascii="仿宋" w:hAnsi="仿宋" w:eastAsia="仿宋"/>
                <w:sz w:val="15"/>
                <w:szCs w:val="15"/>
              </w:rPr>
            </w:pPr>
            <w:r>
              <w:rPr>
                <w:rFonts w:hint="eastAsia" w:ascii="仿宋" w:hAnsi="仿宋" w:eastAsia="仿宋"/>
                <w:sz w:val="15"/>
                <w:szCs w:val="15"/>
              </w:rPr>
              <w:t>《国务院关于修改部分行政法规的决定》（中华人民共和国国务院令第690号）</w:t>
            </w:r>
          </w:p>
        </w:tc>
        <w:tc>
          <w:tcPr>
            <w:tcW w:w="599" w:type="dxa"/>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9</w:t>
            </w:r>
          </w:p>
        </w:tc>
        <w:tc>
          <w:tcPr>
            <w:tcW w:w="1134" w:type="dxa"/>
          </w:tcPr>
          <w:p>
            <w:pPr>
              <w:rPr>
                <w:rFonts w:ascii="仿宋" w:hAnsi="仿宋" w:eastAsia="仿宋"/>
                <w:sz w:val="18"/>
                <w:szCs w:val="18"/>
              </w:rPr>
            </w:pPr>
            <w:r>
              <w:rPr>
                <w:rFonts w:hint="eastAsia" w:ascii="仿宋" w:hAnsi="仿宋" w:eastAsia="仿宋"/>
                <w:sz w:val="18"/>
                <w:szCs w:val="18"/>
              </w:rPr>
              <w:t>福利企业资格认定</w:t>
            </w:r>
          </w:p>
        </w:tc>
        <w:tc>
          <w:tcPr>
            <w:tcW w:w="8222" w:type="dxa"/>
          </w:tcPr>
          <w:p>
            <w:pPr>
              <w:rPr>
                <w:rFonts w:ascii="仿宋" w:hAnsi="仿宋" w:eastAsia="仿宋"/>
                <w:sz w:val="18"/>
                <w:szCs w:val="18"/>
              </w:rPr>
            </w:pPr>
            <w:r>
              <w:rPr>
                <w:rFonts w:hint="eastAsia" w:ascii="仿宋" w:hAnsi="仿宋" w:eastAsia="仿宋"/>
                <w:sz w:val="18"/>
                <w:szCs w:val="18"/>
              </w:rPr>
              <w:t xml:space="preserve">  1、《残疾人就业条例》（2007年国务院令第488号）第十条　政府和社会依法兴办的残疾人福利企业、盲人按摩机构和其他福利性单位（以下统称集中使用残疾人的用人单位），应当集中安排残疾人就业。</w:t>
            </w:r>
          </w:p>
          <w:p>
            <w:pPr>
              <w:rPr>
                <w:rFonts w:ascii="仿宋" w:hAnsi="仿宋" w:eastAsia="仿宋"/>
                <w:sz w:val="18"/>
                <w:szCs w:val="18"/>
              </w:rPr>
            </w:pPr>
            <w:r>
              <w:rPr>
                <w:rFonts w:hint="eastAsia" w:ascii="仿宋" w:hAnsi="仿宋" w:eastAsia="仿宋"/>
                <w:sz w:val="18"/>
                <w:szCs w:val="18"/>
              </w:rPr>
              <w:t xml:space="preserve">  集中使用残疾人的用人单位的资格认定，按照国家有关规定执行。  2、 《福利企业资格认定办法》（民发[2007]103号）第五条 企业申请福利企业资格认定，应当向当地县级以上人民政府民政部门（以下简称认定机关）提出认定申请，具体认定机关由省、自治区、直辖市民政厅（局）和新疆生产建设兵团民政局确定，报民政部备案。</w:t>
            </w:r>
          </w:p>
        </w:tc>
        <w:tc>
          <w:tcPr>
            <w:tcW w:w="1134" w:type="dxa"/>
          </w:tcPr>
          <w:p>
            <w:pPr>
              <w:rPr>
                <w:rFonts w:ascii="仿宋" w:hAnsi="仿宋" w:eastAsia="仿宋"/>
                <w:sz w:val="18"/>
                <w:szCs w:val="18"/>
              </w:rPr>
            </w:pPr>
            <w:r>
              <w:rPr>
                <w:rFonts w:hint="eastAsia" w:ascii="仿宋" w:hAnsi="仿宋" w:eastAsia="仿宋"/>
                <w:sz w:val="18"/>
                <w:szCs w:val="18"/>
              </w:rPr>
              <w:t>区行政审批局</w:t>
            </w:r>
          </w:p>
        </w:tc>
        <w:tc>
          <w:tcPr>
            <w:tcW w:w="992" w:type="dxa"/>
          </w:tcPr>
          <w:p>
            <w:pPr>
              <w:rPr>
                <w:rFonts w:ascii="仿宋" w:hAnsi="仿宋" w:eastAsia="仿宋"/>
                <w:sz w:val="18"/>
                <w:szCs w:val="18"/>
              </w:rPr>
            </w:pPr>
            <w:r>
              <w:rPr>
                <w:rFonts w:hint="eastAsia" w:ascii="仿宋" w:hAnsi="仿宋" w:eastAsia="仿宋"/>
                <w:sz w:val="18"/>
                <w:szCs w:val="18"/>
              </w:rPr>
              <w:t>取消</w:t>
            </w:r>
          </w:p>
        </w:tc>
        <w:tc>
          <w:tcPr>
            <w:tcW w:w="1418" w:type="dxa"/>
          </w:tcPr>
          <w:p>
            <w:pPr>
              <w:rPr>
                <w:rFonts w:ascii="仿宋" w:hAnsi="仿宋" w:eastAsia="仿宋"/>
                <w:sz w:val="18"/>
                <w:szCs w:val="18"/>
              </w:rPr>
            </w:pPr>
            <w:r>
              <w:rPr>
                <w:rFonts w:hint="eastAsia" w:ascii="仿宋" w:hAnsi="仿宋" w:eastAsia="仿宋"/>
                <w:sz w:val="18"/>
                <w:szCs w:val="18"/>
              </w:rPr>
              <w:t>《民政部关于做好取消福利企业资格认定事项有关工作的通知》（2016年10月10日）</w:t>
            </w:r>
          </w:p>
        </w:tc>
        <w:tc>
          <w:tcPr>
            <w:tcW w:w="599" w:type="dxa"/>
          </w:tcPr>
          <w:p>
            <w:pPr>
              <w:rPr>
                <w:rFonts w:ascii="仿宋" w:hAnsi="仿宋" w:eastAsia="仿宋"/>
                <w:sz w:val="18"/>
                <w:szCs w:val="18"/>
              </w:rPr>
            </w:pPr>
          </w:p>
        </w:tc>
      </w:tr>
    </w:tbl>
    <w:p>
      <w:pPr>
        <w:rPr>
          <w:rFonts w:ascii="仿宋" w:hAnsi="仿宋" w:eastAsia="仿宋"/>
          <w:sz w:val="32"/>
          <w:szCs w:val="32"/>
        </w:rPr>
      </w:pPr>
      <w:r>
        <w:rPr>
          <w:rFonts w:hint="eastAsia" w:ascii="仿宋" w:hAnsi="仿宋" w:eastAsia="仿宋"/>
          <w:sz w:val="32"/>
          <w:szCs w:val="32"/>
        </w:rPr>
        <w:t>附件3：</w:t>
      </w:r>
    </w:p>
    <w:p>
      <w:pPr>
        <w:jc w:val="center"/>
        <w:rPr>
          <w:rFonts w:ascii="黑体" w:hAnsi="黑体" w:eastAsia="黑体"/>
          <w:sz w:val="32"/>
          <w:szCs w:val="32"/>
        </w:rPr>
      </w:pPr>
      <w:r>
        <w:rPr>
          <w:rFonts w:hint="eastAsia" w:ascii="黑体" w:hAnsi="黑体" w:eastAsia="黑体"/>
          <w:sz w:val="32"/>
          <w:szCs w:val="32"/>
        </w:rPr>
        <w:t>保定市清苑区优化整合行政许可事项目录（共4项）</w:t>
      </w:r>
    </w:p>
    <w:tbl>
      <w:tblPr>
        <w:tblStyle w:val="6"/>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560"/>
        <w:gridCol w:w="1701"/>
        <w:gridCol w:w="9072"/>
        <w:gridCol w:w="11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仿宋" w:hAnsi="仿宋" w:eastAsia="仿宋"/>
                <w:sz w:val="18"/>
                <w:szCs w:val="18"/>
              </w:rPr>
            </w:pPr>
            <w:r>
              <w:rPr>
                <w:rFonts w:hint="eastAsia" w:ascii="仿宋" w:hAnsi="仿宋" w:eastAsia="仿宋"/>
                <w:sz w:val="18"/>
                <w:szCs w:val="18"/>
              </w:rPr>
              <w:t>序号</w:t>
            </w:r>
          </w:p>
        </w:tc>
        <w:tc>
          <w:tcPr>
            <w:tcW w:w="1560" w:type="dxa"/>
          </w:tcPr>
          <w:p>
            <w:pPr>
              <w:rPr>
                <w:rFonts w:ascii="仿宋" w:hAnsi="仿宋" w:eastAsia="仿宋"/>
                <w:sz w:val="18"/>
                <w:szCs w:val="18"/>
              </w:rPr>
            </w:pPr>
            <w:r>
              <w:rPr>
                <w:rFonts w:hint="eastAsia" w:ascii="仿宋" w:hAnsi="仿宋" w:eastAsia="仿宋"/>
                <w:sz w:val="18"/>
                <w:szCs w:val="18"/>
              </w:rPr>
              <w:t>项目名称</w:t>
            </w:r>
          </w:p>
        </w:tc>
        <w:tc>
          <w:tcPr>
            <w:tcW w:w="1701" w:type="dxa"/>
          </w:tcPr>
          <w:p>
            <w:pPr>
              <w:rPr>
                <w:rFonts w:ascii="仿宋" w:hAnsi="仿宋" w:eastAsia="仿宋"/>
                <w:sz w:val="18"/>
                <w:szCs w:val="18"/>
              </w:rPr>
            </w:pPr>
            <w:r>
              <w:rPr>
                <w:rFonts w:hint="eastAsia" w:ascii="仿宋" w:hAnsi="仿宋" w:eastAsia="仿宋"/>
                <w:sz w:val="18"/>
                <w:szCs w:val="18"/>
              </w:rPr>
              <w:t>整合后项目名称</w:t>
            </w:r>
          </w:p>
        </w:tc>
        <w:tc>
          <w:tcPr>
            <w:tcW w:w="9072" w:type="dxa"/>
          </w:tcPr>
          <w:p>
            <w:pPr>
              <w:rPr>
                <w:rFonts w:ascii="仿宋" w:hAnsi="仿宋" w:eastAsia="仿宋"/>
                <w:sz w:val="18"/>
                <w:szCs w:val="18"/>
              </w:rPr>
            </w:pPr>
            <w:r>
              <w:rPr>
                <w:rFonts w:hint="eastAsia" w:ascii="仿宋" w:hAnsi="仿宋" w:eastAsia="仿宋"/>
                <w:sz w:val="18"/>
                <w:szCs w:val="18"/>
              </w:rPr>
              <w:t>设定依据</w:t>
            </w:r>
          </w:p>
        </w:tc>
        <w:tc>
          <w:tcPr>
            <w:tcW w:w="1166" w:type="dxa"/>
          </w:tcPr>
          <w:p>
            <w:pPr>
              <w:rPr>
                <w:rFonts w:ascii="仿宋" w:hAnsi="仿宋" w:eastAsia="仿宋"/>
                <w:sz w:val="18"/>
                <w:szCs w:val="18"/>
              </w:rPr>
            </w:pPr>
            <w:r>
              <w:rPr>
                <w:rFonts w:hint="eastAsia" w:ascii="仿宋" w:hAnsi="仿宋" w:eastAsia="仿宋"/>
                <w:sz w:val="18"/>
                <w:szCs w:val="18"/>
              </w:rPr>
              <w:t>实施部门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3" w:hRule="atLeast"/>
        </w:trPr>
        <w:tc>
          <w:tcPr>
            <w:tcW w:w="675" w:type="dxa"/>
            <w:vMerge w:val="restart"/>
          </w:tcPr>
          <w:p>
            <w:pPr>
              <w:rPr>
                <w:rFonts w:ascii="仿宋" w:hAnsi="仿宋" w:eastAsia="仿宋"/>
                <w:sz w:val="18"/>
                <w:szCs w:val="18"/>
              </w:rPr>
            </w:pPr>
            <w:r>
              <w:rPr>
                <w:rFonts w:hint="eastAsia" w:ascii="仿宋" w:hAnsi="仿宋" w:eastAsia="仿宋"/>
                <w:sz w:val="18"/>
                <w:szCs w:val="18"/>
              </w:rPr>
              <w:t>1</w:t>
            </w:r>
          </w:p>
        </w:tc>
        <w:tc>
          <w:tcPr>
            <w:tcW w:w="1560" w:type="dxa"/>
          </w:tcPr>
          <w:p>
            <w:pPr>
              <w:rPr>
                <w:rFonts w:ascii="仿宋" w:hAnsi="仿宋" w:eastAsia="仿宋"/>
                <w:sz w:val="18"/>
                <w:szCs w:val="18"/>
              </w:rPr>
            </w:pPr>
            <w:r>
              <w:rPr>
                <w:rFonts w:hint="eastAsia" w:ascii="仿宋" w:hAnsi="仿宋" w:eastAsia="仿宋"/>
                <w:sz w:val="18"/>
                <w:szCs w:val="18"/>
              </w:rPr>
              <w:t>非居民企业选择由其主要机构场所汇总缴纳企业所得税的审批</w:t>
            </w:r>
          </w:p>
        </w:tc>
        <w:tc>
          <w:tcPr>
            <w:tcW w:w="1701" w:type="dxa"/>
            <w:vMerge w:val="restart"/>
          </w:tcPr>
          <w:p>
            <w:pPr>
              <w:rPr>
                <w:rFonts w:ascii="仿宋" w:hAnsi="仿宋" w:eastAsia="仿宋"/>
                <w:sz w:val="18"/>
                <w:szCs w:val="18"/>
              </w:rPr>
            </w:pPr>
            <w:r>
              <w:rPr>
                <w:rFonts w:hint="eastAsia" w:ascii="仿宋" w:hAnsi="仿宋" w:eastAsia="仿宋"/>
                <w:sz w:val="18"/>
                <w:szCs w:val="18"/>
              </w:rPr>
              <w:t>非居民企业选择由其主要机构场所汇总缴纳企业所得税的审批</w:t>
            </w:r>
          </w:p>
        </w:tc>
        <w:tc>
          <w:tcPr>
            <w:tcW w:w="9072" w:type="dxa"/>
            <w:vMerge w:val="restart"/>
          </w:tcPr>
          <w:p>
            <w:pPr>
              <w:rPr>
                <w:rFonts w:ascii="仿宋" w:hAnsi="仿宋" w:eastAsia="仿宋"/>
                <w:sz w:val="18"/>
                <w:szCs w:val="18"/>
              </w:rPr>
            </w:pPr>
            <w:r>
              <w:rPr>
                <w:rFonts w:hint="eastAsia" w:ascii="仿宋" w:hAnsi="仿宋" w:eastAsia="仿宋"/>
                <w:sz w:val="18"/>
                <w:szCs w:val="18"/>
              </w:rPr>
              <w:t>1、《中华人民共和国企业所得税法》（2007年3月16日公布，2017年2月24日修正）第五十一条：非居民企业取得本法第三条第二款规定的所得，以机构、场所所在地为纳税地点。非居民企业在中国境内设立两个或者两个以上机构、场所的，经税务机关审核批准，可以选择由其主要机构、场所汇总缴纳企业所得税。非居民企业取得本法第三条第三款规定的所得，以扣缴义务人所在地为纳税地点。2、《中华人民共和国企业所得税法实施条例》（2007年12月6日国务院令第512号）第一百二十七条：企业所得税法第五十一条所称经税务机关审核批准，是指经各机构、场所所在地税务机关的共同上级税务机关审核批准。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1166" w:type="dxa"/>
            <w:vMerge w:val="restart"/>
          </w:tcPr>
          <w:p>
            <w:pPr>
              <w:rPr>
                <w:rFonts w:ascii="仿宋" w:hAnsi="仿宋" w:eastAsia="仿宋"/>
                <w:sz w:val="18"/>
                <w:szCs w:val="18"/>
              </w:rPr>
            </w:pPr>
            <w:r>
              <w:rPr>
                <w:rFonts w:hint="eastAsia" w:ascii="仿宋" w:hAnsi="仿宋" w:eastAsia="仿宋"/>
                <w:sz w:val="18"/>
                <w:szCs w:val="18"/>
              </w:rPr>
              <w:t>区税务局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3" w:hRule="atLeast"/>
        </w:trPr>
        <w:tc>
          <w:tcPr>
            <w:tcW w:w="675" w:type="dxa"/>
            <w:vMerge w:val="continue"/>
          </w:tcPr>
          <w:p>
            <w:pPr>
              <w:rPr>
                <w:rFonts w:ascii="仿宋" w:hAnsi="仿宋" w:eastAsia="仿宋"/>
                <w:sz w:val="18"/>
                <w:szCs w:val="18"/>
              </w:rPr>
            </w:pPr>
          </w:p>
        </w:tc>
        <w:tc>
          <w:tcPr>
            <w:tcW w:w="1560" w:type="dxa"/>
          </w:tcPr>
          <w:p>
            <w:pPr>
              <w:rPr>
                <w:rFonts w:ascii="仿宋" w:hAnsi="仿宋" w:eastAsia="仿宋"/>
                <w:sz w:val="18"/>
                <w:szCs w:val="18"/>
              </w:rPr>
            </w:pPr>
            <w:r>
              <w:rPr>
                <w:rFonts w:hint="eastAsia" w:ascii="仿宋" w:hAnsi="仿宋" w:eastAsia="仿宋"/>
                <w:sz w:val="18"/>
                <w:szCs w:val="18"/>
              </w:rPr>
              <w:t>非居民企业选择由其主要机构场所汇总缴纳企业所得税的审批</w:t>
            </w:r>
          </w:p>
        </w:tc>
        <w:tc>
          <w:tcPr>
            <w:tcW w:w="1701" w:type="dxa"/>
            <w:vMerge w:val="continue"/>
          </w:tcPr>
          <w:p>
            <w:pPr>
              <w:rPr>
                <w:rFonts w:ascii="仿宋" w:hAnsi="仿宋" w:eastAsia="仿宋"/>
                <w:sz w:val="18"/>
                <w:szCs w:val="18"/>
              </w:rPr>
            </w:pPr>
          </w:p>
        </w:tc>
        <w:tc>
          <w:tcPr>
            <w:tcW w:w="9072" w:type="dxa"/>
            <w:vMerge w:val="continue"/>
          </w:tcPr>
          <w:p>
            <w:pPr>
              <w:rPr>
                <w:rFonts w:ascii="仿宋" w:hAnsi="仿宋" w:eastAsia="仿宋"/>
                <w:sz w:val="18"/>
                <w:szCs w:val="18"/>
              </w:rPr>
            </w:pPr>
          </w:p>
        </w:tc>
        <w:tc>
          <w:tcPr>
            <w:tcW w:w="1166" w:type="dxa"/>
            <w:vMerge w:val="continue"/>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0" w:hRule="atLeast"/>
        </w:trPr>
        <w:tc>
          <w:tcPr>
            <w:tcW w:w="675" w:type="dxa"/>
            <w:vMerge w:val="restart"/>
          </w:tcPr>
          <w:p>
            <w:pPr>
              <w:rPr>
                <w:rFonts w:ascii="仿宋" w:hAnsi="仿宋" w:eastAsia="仿宋"/>
                <w:sz w:val="18"/>
                <w:szCs w:val="18"/>
              </w:rPr>
            </w:pPr>
            <w:r>
              <w:rPr>
                <w:rFonts w:hint="eastAsia" w:ascii="仿宋" w:hAnsi="仿宋" w:eastAsia="仿宋"/>
                <w:sz w:val="18"/>
                <w:szCs w:val="18"/>
              </w:rPr>
              <w:t>2</w:t>
            </w:r>
          </w:p>
        </w:tc>
        <w:tc>
          <w:tcPr>
            <w:tcW w:w="1560" w:type="dxa"/>
          </w:tcPr>
          <w:p>
            <w:pPr>
              <w:rPr>
                <w:rFonts w:ascii="仿宋" w:hAnsi="仿宋" w:eastAsia="仿宋"/>
                <w:sz w:val="18"/>
                <w:szCs w:val="18"/>
              </w:rPr>
            </w:pPr>
            <w:r>
              <w:rPr>
                <w:rFonts w:hint="eastAsia" w:ascii="仿宋" w:hAnsi="仿宋" w:eastAsia="仿宋"/>
                <w:sz w:val="18"/>
                <w:szCs w:val="18"/>
              </w:rPr>
              <w:t>对纳税人延期申报的核准</w:t>
            </w:r>
          </w:p>
        </w:tc>
        <w:tc>
          <w:tcPr>
            <w:tcW w:w="1701" w:type="dxa"/>
            <w:vMerge w:val="restart"/>
          </w:tcPr>
          <w:p>
            <w:pPr>
              <w:rPr>
                <w:rFonts w:ascii="仿宋" w:hAnsi="仿宋" w:eastAsia="仿宋"/>
                <w:sz w:val="18"/>
                <w:szCs w:val="18"/>
              </w:rPr>
            </w:pPr>
            <w:r>
              <w:rPr>
                <w:rFonts w:hint="eastAsia" w:ascii="仿宋" w:hAnsi="仿宋" w:eastAsia="仿宋"/>
                <w:sz w:val="18"/>
                <w:szCs w:val="18"/>
              </w:rPr>
              <w:t>对纳税人延期申报的核准</w:t>
            </w:r>
          </w:p>
        </w:tc>
        <w:tc>
          <w:tcPr>
            <w:tcW w:w="9072" w:type="dxa"/>
            <w:vMerge w:val="restart"/>
          </w:tcPr>
          <w:p>
            <w:pPr>
              <w:rPr>
                <w:rFonts w:ascii="仿宋" w:hAnsi="仿宋" w:eastAsia="仿宋"/>
                <w:sz w:val="18"/>
                <w:szCs w:val="18"/>
              </w:rPr>
            </w:pPr>
            <w:r>
              <w:rPr>
                <w:rFonts w:hint="eastAsia" w:ascii="仿宋" w:hAnsi="仿宋" w:eastAsia="仿宋"/>
                <w:sz w:val="18"/>
                <w:szCs w:val="18"/>
              </w:rPr>
              <w:t xml:space="preserve">  1、《中华人民共和国税收征收管理法》（2015年4月24日修正）第二十七条：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2、《中华人民共和国税收征收管理法实施细则》（2016年2月6日国务院令第666号修订）第三十七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1166" w:type="dxa"/>
            <w:vMerge w:val="restart"/>
          </w:tcPr>
          <w:p>
            <w:pPr>
              <w:rPr>
                <w:rFonts w:ascii="仿宋" w:hAnsi="仿宋" w:eastAsia="仿宋"/>
                <w:sz w:val="18"/>
                <w:szCs w:val="18"/>
              </w:rPr>
            </w:pPr>
            <w:r>
              <w:rPr>
                <w:rFonts w:hint="eastAsia" w:ascii="仿宋" w:hAnsi="仿宋" w:eastAsia="仿宋"/>
                <w:sz w:val="18"/>
                <w:szCs w:val="18"/>
              </w:rPr>
              <w:t>区税务局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0" w:hRule="atLeast"/>
        </w:trPr>
        <w:tc>
          <w:tcPr>
            <w:tcW w:w="675" w:type="dxa"/>
            <w:vMerge w:val="continue"/>
          </w:tcPr>
          <w:p>
            <w:pPr>
              <w:rPr>
                <w:rFonts w:ascii="仿宋" w:hAnsi="仿宋" w:eastAsia="仿宋"/>
                <w:sz w:val="18"/>
                <w:szCs w:val="18"/>
              </w:rPr>
            </w:pPr>
          </w:p>
        </w:tc>
        <w:tc>
          <w:tcPr>
            <w:tcW w:w="1560" w:type="dxa"/>
          </w:tcPr>
          <w:p>
            <w:pPr>
              <w:rPr>
                <w:rFonts w:ascii="仿宋" w:hAnsi="仿宋" w:eastAsia="仿宋"/>
                <w:sz w:val="18"/>
                <w:szCs w:val="18"/>
              </w:rPr>
            </w:pPr>
            <w:r>
              <w:rPr>
                <w:rFonts w:hint="eastAsia" w:ascii="仿宋" w:hAnsi="仿宋" w:eastAsia="仿宋"/>
                <w:sz w:val="18"/>
                <w:szCs w:val="18"/>
              </w:rPr>
              <w:t>对纳税人延期申报的核准</w:t>
            </w:r>
          </w:p>
        </w:tc>
        <w:tc>
          <w:tcPr>
            <w:tcW w:w="1701" w:type="dxa"/>
            <w:vMerge w:val="continue"/>
          </w:tcPr>
          <w:p>
            <w:pPr>
              <w:rPr>
                <w:rFonts w:ascii="仿宋" w:hAnsi="仿宋" w:eastAsia="仿宋"/>
                <w:sz w:val="18"/>
                <w:szCs w:val="18"/>
              </w:rPr>
            </w:pPr>
          </w:p>
        </w:tc>
        <w:tc>
          <w:tcPr>
            <w:tcW w:w="9072" w:type="dxa"/>
            <w:vMerge w:val="continue"/>
          </w:tcPr>
          <w:p>
            <w:pPr>
              <w:rPr>
                <w:rFonts w:ascii="仿宋" w:hAnsi="仿宋" w:eastAsia="仿宋"/>
                <w:sz w:val="18"/>
                <w:szCs w:val="18"/>
              </w:rPr>
            </w:pPr>
          </w:p>
        </w:tc>
        <w:tc>
          <w:tcPr>
            <w:tcW w:w="1166" w:type="dxa"/>
            <w:vMerge w:val="continue"/>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421" w:hRule="atLeast"/>
        </w:trPr>
        <w:tc>
          <w:tcPr>
            <w:tcW w:w="675" w:type="dxa"/>
            <w:vMerge w:val="restart"/>
          </w:tcPr>
          <w:p>
            <w:pPr>
              <w:rPr>
                <w:rFonts w:ascii="仿宋" w:hAnsi="仿宋" w:eastAsia="仿宋"/>
                <w:sz w:val="18"/>
                <w:szCs w:val="18"/>
              </w:rPr>
            </w:pPr>
            <w:r>
              <w:rPr>
                <w:rFonts w:hint="eastAsia" w:ascii="仿宋" w:hAnsi="仿宋" w:eastAsia="仿宋"/>
                <w:sz w:val="18"/>
                <w:szCs w:val="18"/>
              </w:rPr>
              <w:t>3</w:t>
            </w:r>
          </w:p>
        </w:tc>
        <w:tc>
          <w:tcPr>
            <w:tcW w:w="1560" w:type="dxa"/>
          </w:tcPr>
          <w:p>
            <w:pPr>
              <w:rPr>
                <w:rFonts w:ascii="仿宋" w:hAnsi="仿宋" w:eastAsia="仿宋"/>
                <w:sz w:val="18"/>
                <w:szCs w:val="18"/>
              </w:rPr>
            </w:pPr>
            <w:r>
              <w:rPr>
                <w:rFonts w:hint="eastAsia" w:ascii="仿宋" w:hAnsi="仿宋" w:eastAsia="仿宋"/>
                <w:sz w:val="18"/>
                <w:szCs w:val="18"/>
              </w:rPr>
              <w:t>对纳税人变更纳税定额的核准</w:t>
            </w:r>
          </w:p>
        </w:tc>
        <w:tc>
          <w:tcPr>
            <w:tcW w:w="1701" w:type="dxa"/>
            <w:vMerge w:val="restart"/>
          </w:tcPr>
          <w:p>
            <w:pPr>
              <w:rPr>
                <w:rFonts w:ascii="仿宋" w:hAnsi="仿宋" w:eastAsia="仿宋"/>
                <w:sz w:val="18"/>
                <w:szCs w:val="18"/>
              </w:rPr>
            </w:pPr>
            <w:r>
              <w:rPr>
                <w:rFonts w:hint="eastAsia" w:ascii="仿宋" w:hAnsi="仿宋" w:eastAsia="仿宋"/>
                <w:sz w:val="18"/>
                <w:szCs w:val="18"/>
              </w:rPr>
              <w:t>对纳税人变更纳税定额的核准</w:t>
            </w:r>
          </w:p>
        </w:tc>
        <w:tc>
          <w:tcPr>
            <w:tcW w:w="9072" w:type="dxa"/>
            <w:vMerge w:val="restart"/>
          </w:tcPr>
          <w:p>
            <w:pPr>
              <w:rPr>
                <w:rFonts w:ascii="仿宋" w:hAnsi="仿宋" w:eastAsia="仿宋"/>
                <w:sz w:val="18"/>
                <w:szCs w:val="18"/>
              </w:rPr>
            </w:pPr>
            <w:r>
              <w:rPr>
                <w:rFonts w:hint="eastAsia" w:ascii="仿宋" w:hAnsi="仿宋" w:eastAsia="仿宋"/>
                <w:sz w:val="18"/>
                <w:szCs w:val="18"/>
              </w:rPr>
              <w:t>《中华人民共和国税收征收管理法实施细则》（2016年2月6日国务院令第666号修订）第四十七条第三款：纳税人对税务机关采取本条规定的方法核定的应纳税额有异议的，应当提供相关证据，经税务机关认定后，调整应纳税额。</w:t>
            </w:r>
          </w:p>
        </w:tc>
        <w:tc>
          <w:tcPr>
            <w:tcW w:w="1166" w:type="dxa"/>
            <w:vMerge w:val="restart"/>
          </w:tcPr>
          <w:p>
            <w:pPr>
              <w:rPr>
                <w:rFonts w:ascii="仿宋" w:hAnsi="仿宋" w:eastAsia="仿宋"/>
                <w:sz w:val="18"/>
                <w:szCs w:val="18"/>
              </w:rPr>
            </w:pPr>
            <w:r>
              <w:rPr>
                <w:rFonts w:hint="eastAsia" w:ascii="仿宋" w:hAnsi="仿宋" w:eastAsia="仿宋"/>
                <w:sz w:val="18"/>
                <w:szCs w:val="18"/>
              </w:rPr>
              <w:t>区税务局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421" w:hRule="atLeast"/>
        </w:trPr>
        <w:tc>
          <w:tcPr>
            <w:tcW w:w="675" w:type="dxa"/>
            <w:vMerge w:val="continue"/>
          </w:tcPr>
          <w:p>
            <w:pPr>
              <w:rPr>
                <w:rFonts w:ascii="仿宋" w:hAnsi="仿宋" w:eastAsia="仿宋"/>
                <w:sz w:val="18"/>
                <w:szCs w:val="18"/>
              </w:rPr>
            </w:pPr>
          </w:p>
        </w:tc>
        <w:tc>
          <w:tcPr>
            <w:tcW w:w="1560" w:type="dxa"/>
          </w:tcPr>
          <w:p>
            <w:pPr>
              <w:rPr>
                <w:rFonts w:ascii="仿宋" w:hAnsi="仿宋" w:eastAsia="仿宋"/>
                <w:sz w:val="18"/>
                <w:szCs w:val="18"/>
              </w:rPr>
            </w:pPr>
            <w:r>
              <w:rPr>
                <w:rFonts w:hint="eastAsia" w:ascii="仿宋" w:hAnsi="仿宋" w:eastAsia="仿宋"/>
                <w:sz w:val="18"/>
                <w:szCs w:val="18"/>
              </w:rPr>
              <w:t>对纳税人变更纳税定额的核准</w:t>
            </w:r>
          </w:p>
        </w:tc>
        <w:tc>
          <w:tcPr>
            <w:tcW w:w="1701" w:type="dxa"/>
            <w:vMerge w:val="continue"/>
          </w:tcPr>
          <w:p>
            <w:pPr>
              <w:rPr>
                <w:rFonts w:ascii="仿宋" w:hAnsi="仿宋" w:eastAsia="仿宋"/>
                <w:sz w:val="18"/>
                <w:szCs w:val="18"/>
              </w:rPr>
            </w:pPr>
          </w:p>
        </w:tc>
        <w:tc>
          <w:tcPr>
            <w:tcW w:w="9072" w:type="dxa"/>
            <w:vMerge w:val="continue"/>
          </w:tcPr>
          <w:p>
            <w:pPr>
              <w:rPr>
                <w:rFonts w:ascii="仿宋" w:hAnsi="仿宋" w:eastAsia="仿宋"/>
                <w:sz w:val="18"/>
                <w:szCs w:val="18"/>
              </w:rPr>
            </w:pPr>
          </w:p>
        </w:tc>
        <w:tc>
          <w:tcPr>
            <w:tcW w:w="1166" w:type="dxa"/>
            <w:vMerge w:val="continue"/>
          </w:tcPr>
          <w:p>
            <w:pP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564" w:hRule="atLeast"/>
        </w:trPr>
        <w:tc>
          <w:tcPr>
            <w:tcW w:w="675" w:type="dxa"/>
            <w:vMerge w:val="restart"/>
          </w:tcPr>
          <w:p>
            <w:pPr>
              <w:rPr>
                <w:rFonts w:ascii="仿宋" w:hAnsi="仿宋" w:eastAsia="仿宋"/>
                <w:sz w:val="18"/>
                <w:szCs w:val="18"/>
              </w:rPr>
            </w:pPr>
            <w:r>
              <w:rPr>
                <w:rFonts w:hint="eastAsia" w:ascii="仿宋" w:hAnsi="仿宋" w:eastAsia="仿宋"/>
                <w:sz w:val="18"/>
                <w:szCs w:val="18"/>
              </w:rPr>
              <w:t>4</w:t>
            </w:r>
          </w:p>
        </w:tc>
        <w:tc>
          <w:tcPr>
            <w:tcW w:w="1560" w:type="dxa"/>
          </w:tcPr>
          <w:p>
            <w:pPr>
              <w:rPr>
                <w:rFonts w:ascii="仿宋" w:hAnsi="仿宋" w:eastAsia="仿宋"/>
                <w:sz w:val="18"/>
                <w:szCs w:val="18"/>
              </w:rPr>
            </w:pPr>
            <w:r>
              <w:rPr>
                <w:rFonts w:hint="eastAsia" w:ascii="仿宋" w:hAnsi="仿宋" w:eastAsia="仿宋"/>
                <w:sz w:val="18"/>
                <w:szCs w:val="18"/>
              </w:rPr>
              <w:t>对采取实际利润额预缴以外的其他企业所得税预缴方式的核定</w:t>
            </w:r>
          </w:p>
        </w:tc>
        <w:tc>
          <w:tcPr>
            <w:tcW w:w="1701" w:type="dxa"/>
            <w:vMerge w:val="restart"/>
          </w:tcPr>
          <w:p>
            <w:pPr>
              <w:rPr>
                <w:rFonts w:ascii="仿宋" w:hAnsi="仿宋" w:eastAsia="仿宋"/>
                <w:sz w:val="18"/>
                <w:szCs w:val="18"/>
              </w:rPr>
            </w:pPr>
            <w:r>
              <w:rPr>
                <w:rFonts w:hint="eastAsia" w:ascii="仿宋" w:hAnsi="仿宋" w:eastAsia="仿宋"/>
                <w:sz w:val="18"/>
                <w:szCs w:val="18"/>
              </w:rPr>
              <w:t>对采取实际利润额预缴以外的其他企业所得税预缴方式的核定</w:t>
            </w:r>
          </w:p>
        </w:tc>
        <w:tc>
          <w:tcPr>
            <w:tcW w:w="9072" w:type="dxa"/>
            <w:vMerge w:val="restart"/>
          </w:tcPr>
          <w:p>
            <w:pPr>
              <w:rPr>
                <w:rFonts w:ascii="仿宋" w:hAnsi="仿宋" w:eastAsia="仿宋"/>
                <w:sz w:val="18"/>
                <w:szCs w:val="18"/>
              </w:rPr>
            </w:pPr>
            <w:r>
              <w:rPr>
                <w:rFonts w:hint="eastAsia" w:ascii="仿宋" w:hAnsi="仿宋" w:eastAsia="仿宋"/>
                <w:sz w:val="18"/>
                <w:szCs w:val="18"/>
              </w:rPr>
              <w:t xml:space="preserve">  《中华人民共和国企业所得税法实施条例》（2007年12月6日国务院令第512号)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1166" w:type="dxa"/>
            <w:vMerge w:val="restart"/>
          </w:tcPr>
          <w:p>
            <w:pPr>
              <w:rPr>
                <w:rFonts w:ascii="仿宋" w:hAnsi="仿宋" w:eastAsia="仿宋"/>
                <w:sz w:val="18"/>
                <w:szCs w:val="18"/>
              </w:rPr>
            </w:pPr>
            <w:r>
              <w:rPr>
                <w:rFonts w:hint="eastAsia" w:ascii="仿宋" w:hAnsi="仿宋" w:eastAsia="仿宋"/>
                <w:sz w:val="18"/>
                <w:szCs w:val="18"/>
              </w:rPr>
              <w:t>区税务局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675" w:type="dxa"/>
            <w:vMerge w:val="continue"/>
          </w:tcPr>
          <w:p>
            <w:pPr>
              <w:rPr>
                <w:rFonts w:ascii="仿宋" w:hAnsi="仿宋" w:eastAsia="仿宋"/>
                <w:sz w:val="18"/>
                <w:szCs w:val="18"/>
              </w:rPr>
            </w:pPr>
          </w:p>
        </w:tc>
        <w:tc>
          <w:tcPr>
            <w:tcW w:w="1560" w:type="dxa"/>
          </w:tcPr>
          <w:p>
            <w:pPr>
              <w:rPr>
                <w:rFonts w:ascii="仿宋" w:hAnsi="仿宋" w:eastAsia="仿宋"/>
                <w:sz w:val="18"/>
                <w:szCs w:val="18"/>
              </w:rPr>
            </w:pPr>
            <w:r>
              <w:rPr>
                <w:rFonts w:hint="eastAsia" w:ascii="仿宋" w:hAnsi="仿宋" w:eastAsia="仿宋"/>
                <w:sz w:val="18"/>
                <w:szCs w:val="18"/>
              </w:rPr>
              <w:t>对采取实际利润额预缴以外的其他企业所得税预缴方式的核定</w:t>
            </w:r>
          </w:p>
        </w:tc>
        <w:tc>
          <w:tcPr>
            <w:tcW w:w="1701" w:type="dxa"/>
            <w:vMerge w:val="continue"/>
          </w:tcPr>
          <w:p>
            <w:pPr>
              <w:rPr>
                <w:rFonts w:ascii="仿宋" w:hAnsi="仿宋" w:eastAsia="仿宋"/>
                <w:sz w:val="18"/>
                <w:szCs w:val="18"/>
              </w:rPr>
            </w:pPr>
          </w:p>
        </w:tc>
        <w:tc>
          <w:tcPr>
            <w:tcW w:w="9072" w:type="dxa"/>
            <w:vMerge w:val="continue"/>
          </w:tcPr>
          <w:p>
            <w:pPr>
              <w:rPr>
                <w:rFonts w:ascii="仿宋" w:hAnsi="仿宋" w:eastAsia="仿宋"/>
                <w:sz w:val="18"/>
                <w:szCs w:val="18"/>
              </w:rPr>
            </w:pPr>
          </w:p>
        </w:tc>
        <w:tc>
          <w:tcPr>
            <w:tcW w:w="1166" w:type="dxa"/>
            <w:vMerge w:val="continue"/>
          </w:tcPr>
          <w:p>
            <w:pPr>
              <w:rPr>
                <w:rFonts w:ascii="仿宋" w:hAnsi="仿宋" w:eastAsia="仿宋"/>
                <w:sz w:val="18"/>
                <w:szCs w:val="18"/>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附件4：</w:t>
      </w:r>
    </w:p>
    <w:tbl>
      <w:tblPr>
        <w:tblStyle w:val="5"/>
        <w:tblW w:w="14240" w:type="dxa"/>
        <w:tblInd w:w="94" w:type="dxa"/>
        <w:tblLayout w:type="fixed"/>
        <w:tblCellMar>
          <w:top w:w="0" w:type="dxa"/>
          <w:left w:w="108" w:type="dxa"/>
          <w:bottom w:w="0" w:type="dxa"/>
          <w:right w:w="108" w:type="dxa"/>
        </w:tblCellMar>
      </w:tblPr>
      <w:tblGrid>
        <w:gridCol w:w="571"/>
        <w:gridCol w:w="719"/>
        <w:gridCol w:w="1276"/>
        <w:gridCol w:w="9072"/>
        <w:gridCol w:w="992"/>
        <w:gridCol w:w="992"/>
        <w:gridCol w:w="618"/>
      </w:tblGrid>
      <w:tr>
        <w:tblPrEx>
          <w:tblLayout w:type="fixed"/>
          <w:tblCellMar>
            <w:top w:w="0" w:type="dxa"/>
            <w:left w:w="108" w:type="dxa"/>
            <w:bottom w:w="0" w:type="dxa"/>
            <w:right w:w="108" w:type="dxa"/>
          </w:tblCellMar>
        </w:tblPrEx>
        <w:trPr>
          <w:cantSplit/>
          <w:trHeight w:val="510" w:hRule="atLeast"/>
        </w:trPr>
        <w:tc>
          <w:tcPr>
            <w:tcW w:w="14240" w:type="dxa"/>
            <w:gridSpan w:val="7"/>
            <w:tcBorders>
              <w:top w:val="nil"/>
              <w:left w:val="nil"/>
              <w:bottom w:val="single" w:color="auto" w:sz="4" w:space="0"/>
              <w:right w:val="nil"/>
            </w:tcBorders>
            <w:shd w:val="clear" w:color="auto" w:fill="auto"/>
            <w:vAlign w:val="center"/>
          </w:tcPr>
          <w:p>
            <w:pPr>
              <w:widowControl/>
              <w:jc w:val="center"/>
              <w:rPr>
                <w:rFonts w:ascii="黑体" w:hAnsi="黑体" w:eastAsia="黑体" w:cs="宋体"/>
                <w:b/>
                <w:bCs/>
                <w:kern w:val="0"/>
                <w:sz w:val="32"/>
                <w:szCs w:val="32"/>
              </w:rPr>
            </w:pPr>
            <w:r>
              <w:rPr>
                <w:rFonts w:hint="eastAsia" w:ascii="黑体" w:hAnsi="黑体" w:eastAsia="黑体"/>
                <w:sz w:val="32"/>
                <w:szCs w:val="32"/>
              </w:rPr>
              <w:t>保定市清苑区行政许可事项目录（共288项）</w:t>
            </w:r>
          </w:p>
        </w:tc>
      </w:tr>
      <w:tr>
        <w:tblPrEx>
          <w:tblLayout w:type="fixed"/>
          <w:tblCellMar>
            <w:top w:w="0" w:type="dxa"/>
            <w:left w:w="108" w:type="dxa"/>
            <w:bottom w:w="0" w:type="dxa"/>
            <w:right w:w="108" w:type="dxa"/>
          </w:tblCellMar>
        </w:tblPrEx>
        <w:trPr>
          <w:cantSplit/>
          <w:trHeight w:val="405" w:hRule="atLeast"/>
        </w:trPr>
        <w:tc>
          <w:tcPr>
            <w:tcW w:w="14240" w:type="dxa"/>
            <w:gridSpan w:val="7"/>
            <w:tcBorders>
              <w:top w:val="single" w:color="auto" w:sz="4" w:space="0"/>
              <w:left w:val="single" w:color="auto" w:sz="4" w:space="0"/>
              <w:bottom w:val="single" w:color="auto" w:sz="6" w:space="0"/>
              <w:right w:val="single" w:color="auto" w:sz="4" w:space="0"/>
            </w:tcBorders>
            <w:shd w:val="clear" w:color="auto" w:fill="auto"/>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一、县级行政许可事项（226项）</w:t>
            </w:r>
          </w:p>
        </w:tc>
      </w:tr>
      <w:tr>
        <w:tblPrEx>
          <w:tblLayout w:type="fixed"/>
          <w:tblCellMar>
            <w:top w:w="0" w:type="dxa"/>
            <w:left w:w="108" w:type="dxa"/>
            <w:bottom w:w="0" w:type="dxa"/>
            <w:right w:w="108" w:type="dxa"/>
          </w:tblCellMar>
        </w:tblPrEx>
        <w:trPr>
          <w:cantSplit/>
          <w:trHeight w:val="48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序号</w:t>
            </w: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事项编码</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项目名称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设定依据</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审批对象</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审批部门</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企业、事业单位、社会团体等投资建设的固定资产投资项目核准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备注1：鉴于投资体制改革正在进行，涉及固定资产投资项目的行政许可仍按国务院现行规定办理。《国务院关于投资体制改革的决定》（国发〔2004〕20号）：第二部分第（一）：……对于企业不使用政府投资建设的项目，一律不再实行审批制……其中，政府仅对重大项目和限制类项目从维护社会公共利益角度进行核准。《国务院关于发布政府核准的投资项目目录（2014年本）的通知》（国发〔2014〕53号） ：一、企业投资建设本目录内的固定资产投资项目，须按照规定报送有关项目核准机关核准。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企业、事业单位、社会团体等</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固定资产投资项目节能评估和审查</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1997年11月1日主席令第九十号，2007年10月28日予以修改）第十五条：国家实行固定资产投资项目节能评估和审查制度。不符合强制性节能标准的项目，依法负责项目审批或者核准的机关不得批准或核准建设；建设单位不得开工建设；已经建成的，不得投入生产、使用。具体办法由国务院管理节能工作的部门会同国务院有关部门制定。《国务院关于加强节能工作的决定》（国发〔2006〕28号）第二十三条：建立固定资产投资项目节能评估和审查制度。有关部门和地方人民政府要对固定资产投资项目（含新建、改建、扩建项目）进行节能评估和审查。《固定资产投资项目节能评估和审查暂行办法》（2010年国家发展改革委令第6号）第九条：固定资产投资项目节能审查按照项目管理权限实行分级管理。由国家发展改革委核报国务院审批或核准的项目以及国家发展改革委审批或核准的项目，其节能审查由国家发展改革委负责；由地方人民政府发展改革部门审批、核准、备案或核报本级人民政府审批、核准的项目，其节能审查由地方人民政府发展改革部门负责。</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74"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实施中等及中等以下学历教育、学前教育、自学考试助学及其他文化教育的学校设立、变更和终止审批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中华人民共和国民办教育促进法》（2002年12月28日主席令第80号，2013年6月29日予以修改）第八条：县级以上地方各级人民政府教育行政部门主管本行政区域内的民办教育工作。……第十一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公民、具有法人资格的社会组织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适龄儿童、少年因身体状况需要延缓入学或者休学审批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义务教育法》（2006年6月29日主席令第52号，2015年4月24日予以修改）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color w:val="339966"/>
                <w:kern w:val="0"/>
                <w:sz w:val="18"/>
                <w:szCs w:val="18"/>
              </w:rPr>
            </w:pPr>
            <w:r>
              <w:rPr>
                <w:rFonts w:hint="eastAsia" w:ascii="仿宋" w:hAnsi="仿宋" w:eastAsia="仿宋" w:cs="宋体"/>
                <w:color w:val="339966"/>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文艺、体育等专业训练的社会组织自行实施义务教育审批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义务教育法》（2006年6月29日主席令第52号，2015年4月24日予以修改）第十四条：……根据国家有关规定经批准招收适龄儿童、少年进行文艺、体育等专业训练的社会组织，应当保证所招收的适龄儿童、少年接受义务教育；自行实施义务教育的，应当经县级人民政府教育行政部门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教师资格认定</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教师法》（1993年10月31日主席令第18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校车使用许可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车安全管理条例》（2012年4月5日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学校或者校车服务提供者</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color w:val="339966"/>
                <w:kern w:val="0"/>
                <w:sz w:val="18"/>
                <w:szCs w:val="18"/>
              </w:rPr>
            </w:pPr>
            <w:r>
              <w:rPr>
                <w:rFonts w:hint="eastAsia" w:ascii="仿宋" w:hAnsi="仿宋" w:eastAsia="仿宋" w:cs="宋体"/>
                <w:color w:val="339966"/>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第二类、第三类易制毒化学品购买备案证明</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2005年8月26日国务院令第445号，2016年2月6日予以修改）第十七条：购买第二类、第三类易制毒化学品的，应当在购买前将所需购买的品种、数量，向所在地的县级人民政府公安机关备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第一类、第二类易制毒化学品运输许可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2005年8月26日国务院令第445号，2016年2月6日予以修改）第二十条：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第三类易制毒化学品运输事前备案</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《易制毒化学品管理条例》（2005年8月26日国务院令第445号，2016年2月6日予以修改）第二十条：运输第三类易制毒化学品的，应当在运输前向运出地的县级人民政府公安机关备案。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民用爆炸物品购买许可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爆炸物品安全管理条例》（2006年5月10日国务院令第466号，2014年7月29日予以修改）第三条：国家对民用爆炸物品的生产、销售、购买、运输和爆破作业实行许可证制度。第二十一条：民用爆炸物品使用单位申请购买民用爆炸物品的，应当向所在地县级人民政府公安机关提出购买申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民用爆炸物品运输许可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爆炸物品安全管理条例》（2006年5月10日国务院令第466号，2014年7月29日予以修改）第三条：国家对民用爆炸物品的生产、销售、购买、运输和爆破作业实行许可证制度。第二十六条：运输民用爆炸物品，收货单位应当向运达地县级人民政府公安机关提出申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金融机构营业场所、金库安全防范设施建设方案审批及工程验收</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41项：金融机构营业场所、金库安全防范设施建设方案审批及工程验收。实施机关：县级以上地方人民政府公安机关。</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金融机构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举行集会游行示威许可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集会游行示威法》（1989年10月31日主席令第20号）第六条：集会、游行、示威的主管机关，是集会、游行、示威举行地的市、县公安局、城市公安分局；游行、示威路线经过两个以上区、县的，主管机关为所经过区、县的公安机关的共同上一级公安机关。第七条第一款：举行集会、游行、示威，必须依照本法规定向主管机关提出申请并获得许可。《中华人民共和国集会游行示威法实施条例》（1992年5月12日国务院批准，1992年6月16日公安部令第8号，2011年1月8日予以修改）第七条：“集会、游行、示威由举行地的市、县公安局、城市公安分局主管。游行示威路线在同一直辖市、省辖市、自治区辖市或省、自治区人民政府派出机关所在地区经过两个区、县的，由该市公安局或省、自治区人民政府派出机关的公安处主管；在同一省、自治区行政区域内经过两个以上省辖市、自治区辖市或省、自治区人民政府派出机关所在地区的，由所在省、自治区公安厅主管；经过两个以上省、自治区、直辖市的，由公安部主管，或由公安部授权的省、自治区、直辖市公安机关主管。”</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国家机关、社会团体、企业事业组织、个人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大型群众性活动安全许可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大型群众性活动安全管理条例》（2007年9月14日国务院令第505号）第十一条：公安机关对大型群众性活动实行安全许可制度。第十二条：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企业、事业单位、行政机关、其他组织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举办焰火晚会及其他大型焰火燃放活动许可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烟花爆竹安全管理条例》（2006年1月21日国务院令第455号，2016年2月6日予以修改）第三条：国家对烟花爆竹的生产、经营、运输和举办焰火晚会以及其他大型焰火燃放活动，实行许可证制度。第三十三条：申请举办焰火晚会以及其他大型焰火燃放活动，主办单位应当按照分级管理的规定，向有关人民政府公安机关部门提出申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典当业特种行业许可证核发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《国务院对确需保留的行政审批项目设定行政许可的决定》（2004年6月29日国务院令第412号,2009年1月29日予以修改）附件第35项：典当业特种行业许可证核发。实施机关：县级以上地方人民政府公安机关。</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公章刻制业特种行业许可证核发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《国务院对确需保留的行政审批项目设定行政许可的决定》（2004年6月29日国务院令第412号,2009年1月29日予以修改）附件第37项：公章刻制业特种行业许可证核发。实施机关：县级以上地方人民政府公安机关。</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旅馆业特种行业许可证核发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《国务院对确需保留的行政审批项目设定行政许可的决定》（2004年6月29日国务院令第412号,2009年1月29日予以修改）附件第36项：旅馆业特种行业许可证核发。实施机关：县级以上地方人民政府公安机关。</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互联网上网服务营业场所信息网络安全和消防安全审核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互联网上网服务营业场所管理条例》（2002年9月29日国务院令第363号，2016年2月6日予以修改）第十一条：申请人完成筹建后，持同意筹建的批准文件到同级公安机关申请信息网络安全和消防安全审核。公安机关应当自收到申请之日起20个工作日内作出决定；经实地检查并审核合格的，发给批准文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建设工程消防设计审核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《中华人民共和国消防法》(1998年4月29日主席令第4号，2008年10月28日予以修改)第十一条： 国务院公安部门规定的大型的人员密集场所和其他特殊建设工程，建设单位应当将消防设计文件报送公安机关消防机构审核。公安机关消防机构依法对审核的结果负责。</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机关、社会组织、事业单位、企业、个人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公众聚集场所投入使用、营业前消防安全检查</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《中华人民共和国消防法》（1998年4月29日主席令第4号，2008年10月28日予以修改）第十五条： 公众聚集场所在投入使用、营业前，建设单位或者使用单位应当向场所所在地的县级以上地方人民政府公安机关消防机构申请消防安全检查。公安机关消防机构应当自受理申请之日起十个工作日内，根据消防技术标准和管理规定，对该场所进行消防安全检查。未经消防安全检查或者经检查不符合消防安全要求的，不得投入使用、营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机关、社会组织、事业单位、企业、个人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建设工程消防验收</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消防法》（1998年4月29日主席令第4号，2008年10月28日予以修改）第十三条：按照国家工程建设消防技术标准需要进行消防设计的建设工程竣工，依照下列规定进行消防验收、备案：（一）本法第十一条规定的建设工程，建设单位应当向公安机关消防机构申请消防验收；（二）其他建设工程，建设单位在验收后应当报公安机关消防机构备案，公安机关消防机构应当进行抽查。依法应当进行消防验收的建设工程，未经消防验收或者消防验收不合格的，禁止投入使用；其他建设工程经依法抽查不合格的，应当停止使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机关、社会组织、事业单位、企业、个人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剧毒化学品购买许可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2002年1月26日国务院令第344号，2013年12月7日予以修改）第三十九条：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县级人民政府公安机关应当自收到前款规定的材料之日起3日内，作出批准或者不予批准的决定。予以批准的，颁发剧毒化学品购买许可证；不予批准的，书面通知申请人并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剧毒化学品道路运输通行证核发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2002年1月26日国务院令第344号，2013年12月7日予以修改）第六条第二项：公安机关负责危险化学品的公共安全管理，核发剧毒化学品购买许可证、剧毒化学品道路运输通行证，并负责危险化学品运输车辆的道路交通安全管理。第五十条：通过道路运输剧毒化学品的，托运人应当向运输始发地或者目的地县级人民政府公安机关申请剧毒化学品道路运输通行证。……县级人民政府公安机关应当自收到前款规定的材料之日起7日内，作出批准或者不予批准的决定。予以批准的，颁发剧毒化学品道路运输通行证；不予批准的，书面通知申请人并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放射性物品道路运输许可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放射性物品运输安全管理条例》（2009年9月14日国务院令第562号）第三十八条：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企业法人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烟花爆竹道路运输许可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烟花爆竹安全管理条例》（2006年1月21日国务院令第455号，2016年2月6日予以修改）第三条：国家对烟花爆竹的生产、经营、运输和举办焰火晚会以及其他大型焰火燃放活动，实行许可证制度。第二十二条：经由道路运输烟花爆竹的，应当经公安部门许可。第二十三条：经由道路运输烟花爆竹的，托运人应当向运达地县级人民政府公安部门提出申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运输危险化学品的车辆进入危险化学品运输车辆限制通行区域审批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2002年1月26日国务院令第344号，2013年12月7日予以修改）第四十九条：未经公安机关批准，运输危险化学品的车辆不得进入危险化学品运输车辆限制通行的区域。危险化学品运输车辆限制通行的区域由县级人民政府公安机关划定，并设置明显的标志。</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机动车驾驶证核发、审验</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交通安全法》（2003年10月28日主席令第8号，2011年4月22日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二十三条：公安机关交通管理部门依照法律、行政法规的规定，定期对机动车驾驶证实施审验。</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机动车临时通行牌证核发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交通安全法》（2003年10月28日主席令第8号，2011年4月22日予以修改）第八条：国家对机动车实行登记制度。机动车经公安机关交通管理部门登记后，方可上道路行驶。尚未登记的机动车，需要临时上道路行驶的，应当取得临时通行牌证。《中华人民共和国道路交通安全法实施条例》（2004年国务院令第405号）第一百一十三条：境外机动车入境行驶，应当向入境地的公安机关交通管理部门申请临时通行号牌、行驶证。临时通行号牌、行驶证应当根据行驶需要，载明有效日期和允许行驶的区域。入境的境外机动车申请临时通行号牌、行驶证以及境外人员申请机动车驾驶许可的条件、考试办法由国务院公安部门规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自然人，法人，其他组织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《中华人民共和国道路交通安全法》（2003年10月28日主席令第8号，2011年4月22日予以修改修改）第八条：国家对机动车实行登记制度。机动车经公安机关交通管理部门登记后，方可上道路行驶。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自然人，法人，其他组织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机动车检验合格标志核发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《中华人民共和国道路交通安全法》（2003年10月28日主席令第8号，2011年4月22日予以修改修改） 第十三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自然人，法人，其他组织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非机动车登记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交通安全法》（2003年10月28日主席令第8号，2011年4月22日予以修改）第十八条：依法应当登记的非机动车,经公安机关交通管理部门登记后，方可上道路行驶。依法应当登记的非机动车的种类，由省、自治区、直辖市人民政府根据当地实际情况规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自然人，法人，其他组织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校车驾驶资格许可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车安全管理条例》（2012年4月5日国务院令第617号）第二十三条：校车驾驶人应当依照本条例的规定取得校车驾驶资格。第二十四条：机动车驾驶人申请取得校车驾驶资格，应当向县级或者设区的市级人民政府公安机关交通管理部门提交书面申请和证明其符合本条例第二十三条规定条件的材料。公安机关交通管理部门应当自收到申请材料之日起5个工作日内审查完毕，对符合条件的，在机动车驾驶证上签注准许驾驶校车；不符合条件的，书面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户口迁移审批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普通护照签发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护照法》（2006年4月29日主席令第50号）第四条：普通护照由公安部出入境管理机构或者公安部委托的县级以上地方人民政府公安机关出入境管理机构以及中华人民共和国驻外使馆、领馆和外交部委托的其他驻外机构签发。第五条：公民因前往外国定居、探亲、学习、就业、旅行、从事商务活动等非公务原因出国的，由本人向户籍所在地的县级以上地方人民政府公安机关出入境管理机构申请普通护照。    第十条：护照持有人所持护照的登记事项发生变更时应当持相关证明材料向护照签发机关申请护照变更加注。第十一条：护照持有人申请换发或者补发普通护照在国内由本人向户籍所在地的县级以上地方人民政府公安机关出入境管理机构提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内地居民前往港澳通行证、往来港澳通行证和签注签发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公民因私事往来香港地区或者澳门地区的暂行管理办法》（1986年12月3日国务院批准，1986年12月25日公安部公布）第三条：内地公民因私事前往香港、澳门，凭我国公安机关签发的前往港澳通行证或者往来港澳通行证从指定的口岸通行。第六条：内地公民因私事前往香港、澳门，须向户口所在地的市、县公安局出入境管理部门提出申请。第二十二条：……每次前往香港、澳门均需按照本办法第六条、第八条、第十条的规定办理申请手续，经批准的作一次往返签注。经公安部特别授权的公安机关可以作多次往返签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大陆居民往来台湾通行证和签注签发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《中国公民往来台湾地区管理办法》（1991年12月17日国务院令第93号，2015年6月14日予以修改） 第三条：大陆居民前往台湾，凭公安机关出入境管理部门签发的旅行证件，从开放的或者指定的出入境口岸通行。第六条：大陆居民前往台湾定居、探亲、访友、旅游、接受和处理财产、处理婚丧事宜或者参加经济、科技、文化、教育、体育、学术等活动，须向户口所在地的市、县公安局提出申请。第二十二条：大陆居民往来台湾的旅行证件系指大陆居民往来台湾通行证和其他有效旅行证件。第二十五条：大陆居民往来台湾通行证实行逐次签注。签注分一次往返有效和多次往返有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台湾居民来往大陆通行证签发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公民往来台湾地区管理办法》（1991年12月17日国务院令第93号，2015年6月14日予以修改）第十三条：台湾居民要求来大陆的，向下列有关机关申请办理旅行证件：（一）从台湾地区要求直接来大陆的，向公安部出入境管理局派出的或者委托的有关机构申请；有特殊事由的，也可以向指定口岸的公安机关申请；（二）到香港、澳门地区后要求来大陆的，向公安部出入境管理局派出的机构或者委托的在香港、澳门地区的有关机构申请。第二十三条：台湾居民来往大陆通行证系指台湾居民来往大陆通行证和其他有效旅行证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台湾居民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9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外国人签证延期、换发、补发审批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出境入境管理法》（2012年6月30日主席令第57号）第四条：公安部、外交部可以在各自职责范围内委托县级以上地方人民政府公安机关出入境管理机构、县级以上地方人民政府外事部门受理外国人入境、停留居留申请。第二十九条：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外国人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外国人停留证件签发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出境入境管理法》（2012年6月30日主席令第57号）第四条：公安部、外交部可以在各自职责范围内委托县级以上地方人民政府公安机关出入境管理机构、县级以上地方人民政府外事部门受理外国人入境、停留居留申请。第三十四条：免办签证入境的外国人需要超过免签期限在中国境内停留的，外国船员及其随行家属在中国境内停留需要离开港口所在城市，或者具有需要办理外国人停留证件其他情形的，应当按照规定办理外国人停留证件。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外国人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外国人居留证件签发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出境入境管理法》（2012年6月30日主席令第57号）第四条：公安部、外交部可以在各自职责范围内委托县级以上地方人民政府公安机关出入境管理机构、县级以上地方人民政府外事部门受理外国人入境、停留居留申请。第三十条：外国人所持签证注明入境后需要办理居留证件的，应当自入境之日起三十日内，向拟居留地县级以上地方人民政府公安机关出入境管理机构申请办理外国人居留证件。第三十一条： 符合国家规定的专门人才、投资者或者出于人道等原因确需由停留变更为居留的外国人，经设区的市级以上地方人民政府公安机关出入境管理机构批准可以办理外国人居留证件。第三十二条： 在中国境内居留的外国人申请延长居留期限的，应当在居留证件有效期限届满三十日前向居留地县级以上地方人民政府公安机关出入境管理机构提出申请，按照要求提交申请事由的相关材料。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外国人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外国人旅行证签发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出境入境管理法》(2012年6月30日主席令第57号)第四条：公安部、外交部可以在各自职责范围内委托县级以上地方人民政府公安机关出入境管理机构、县级以上地方人民政府外事部门受理外国人入境、停留居留申请。第四十四条：未经批准，外国人不得进入限制外国人进入的区域。</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外国人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港澳台居民定居证明签发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公民因私事往来香港地区或者澳门地区的暂行管理办法》（1986年12月3日国务院批准，1986年12月25日公安部公布）第十八条：港澳同胞要求回内地定居的，应当事先向拟定居地的市、县公安局提出申请，获准后，持注有回乡定居签注的港澳同胞回乡证，至定居地办理常住户口手续。《中国公民往来台湾地区管理办法》（1991年12月17日国务院令第93号，2015年6月14日修订）第十七条：台湾居民要求来大陆定居的，应当在入境前向公安部出入境管理局派出的或者委托的有关机构提出申请，或者经由大陆亲属向拟定居地的市、县公安局提出申请。批准定居的，公安机关发给定居证明。</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港澳台居民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497"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边境管理区通行证（深圳、珠海经济特区除外）核发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《国务院对确需保留的行政审批项目设定行政许可的决定》（2004年6月29日国务院令第412号,2009年1月29日予以修改）附件第42项：边境管理区通行证核发。实施机关：地（市）、县级人民政府公安机关。</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出入境通行证签发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护照法》(2006年4月29日主席令第50号)第二十四条：公民从事边境贸易、边境旅游服务或者参加边境旅游等情形，可以向公安部委托的县级以上地方人民政府公安机关出入境管理机构申请中华人民共和国出入境通行证。《中国公民因私事往来香港地区或者澳门地区的暂行管理办法》（1986年12月3日国务院批准，1986年12月25日公安部公布）第十四条：不经常来内地的港澳同胞，可申请领取人出境通行证。申领办法与申领港澳同胞回乡证相同。第二十三条：港澳同胞来内地，遗失港澳同胞回乡证，应向遗失地的市、县或者交通运输部门的公安机关报失，经公安机关调查属实出具证明，由公安机关出入境管理部门签发一次性有效的入出境通行证，凭证返回香港、澳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关闭、闲置或者拆除生活垃圾处置的设施、场所核准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1995年10月30日主席令第五十八号，2015年4月24日予以修改）第四十四条：禁止擅自关闭、闲置或者拆除生活垃圾处置的设施、场所；确有必要关闭、闲置或者拆除的，必须经所在地的市、县人民政府环境卫生行政主管部门和环境保护行政主管部门核准，并采取措施，防止污染环境。</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区环保分局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246"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社会团体修改章程核准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会团体登记管理条例》（1998年10月25日国务院令第250号，2016年2月6日予以修改）第十八条：社会团体的登记事项需要变更的，应当自业务主管单位审查同意之日起30日内，向登记管理机关申请变更登记。社会团体修改章程，应当自业务主管单位审查同意之日起30日内，报登记管理机关核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社会团体 </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社会团体成立、变更、注销登记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会团体登记管理条例》（1998年10月25日国务院令第250号，2016年2月6日予以修改）第三条：成立社会团体，应当经其业务主管单位审查同意，并依照本条例的规定进行登记。第六条：国务院民政部门和县级以上地方各级人民政府民政部门是本级人民政府的社会团体登记管理机关。第七条：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第十八条：社会团体的登记事项需要变更的，应当自业务主管单位审查同意之日起30日内，向登记管理机关申请变更登记。社会团体修改章程，应当自业务主管单位审查同意之日起30日内，报登记管理机关核准。第十九条：社会团体有下列情形之一的，应当在业务主管单位审查同意后，向登记管理机关申请注销登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社会团体</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民办非企业单位成立、变更、注销登记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办非企业单位登记管理暂行条例》（1998年10月25日国务院令第251号）第三条：成立民办非企业单位，应当经其业务主管单位审查同意，并依照本条例的规定登记。第五条：国务院民政部门和县级以上地方各级人民政府民政部门是本级人民政府的民办非企业单位登记管理机关。第十五条：民办非企业单位的登记事项需要变更的，应当自业务主管单位审查同意之日起30日内，向登记管理机关申请变更登记。民办非企业单位修改章程，应当自业务主管单位审查同意之日起30日内，报登记管理机关核准。第十六条：民办非企业单位自行解散的，分立、合并的，或者由于其他原因需要注销登记的，应当向登记管理机关办理注销登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民办非企业单位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养老机构设立许可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《中华人民共和国老年人权益保障法》（1996年8月29日主席令八届第73号，2015年4月24日予以修改）第四十四条：设立养老机构应当向县级以上人民政府民政部门申请行政许可；经许可的，依法办理相应的登记。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法人、个人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区民政局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建设殡仪馆、火葬场、殡仪服务站、骨灰堂、经营性公墓、农村公益性墓地审批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殡葬管理条例》（1997年7月21日国务院令225号，2012年11月9日予以修改）第三条：国务院民政部门负责全国的殡葬管理工作。县级以上地方人民政府民政部门负责本行政区域内的殡葬管理工作。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区民政局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民办非企业单位修改章程核准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办非企业单位登记管理暂行条例》（1998年10月25日国务院令第251号）第十五条：民办非企业单位的登记事项需要变更的，应当自业务主管单位审查同意之日起30日内，向登记管理机关申请变更登记。民办非企业单位修改章程，应当自业务主管单位审查同意之日起30日内，报登记管理机关核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民办非企业单位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建筑施工企业资质认定（总承包特级、一级及部分专业一级除外）</w:t>
            </w:r>
          </w:p>
        </w:tc>
        <w:tc>
          <w:tcPr>
            <w:tcW w:w="907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中华人民共和国建筑法》（1997年11月1日主席令第九十一号，2011年4月22日予以修改）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建设工程安全生产管理条例》（2003年11月24日国务院令第393号）第二十条：施工单位从事建设工程的新建、扩建、改建和拆除等活动，应当具备国家规定的注册资本、专业技术人员、技术装备和安全生产等条件，依法取得相应等级的资质证书，并在其资质等级许可的范围内承揽工程。《建筑业企业资质管理规定》（2015年1月22日住房城乡建设部令第22号）第十条：下列建筑业企业资质，由企业工商注册所在地省、自治区、直辖市人民政府住房城乡建设主管部门许可：（一）施工总承包资质序列二级资质及铁路、通信工程施工总承包三级资质；（二）专业承包资质序列一级资质（不含公路、水运、水利、铁路、民航方面的专业承包一级资质及涉及多个专业的专业承包一级资质）；（三）专业承包资质序列二级资质（不含铁路、民航方面的专业承包二级资质）；铁路方面专业承包三级资质；特种工程专业承包资质。第十一条：下列建筑业企业资质，由企业工商注册所在地设区的市人民政府住房城乡建设主管部门许可：（一）施工总承包资质序列三级资质（不含铁路、通信工程施工总承包三级资质）；（二）专业承包资质序列三级资质（不含铁路方面专业承包资质）及预拌混凝土、模板脚手架专业承包资质；（三）施工劳务资质；（四）燃气燃烧器具安装、维修企业资质。</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建筑施工企业</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tcPr>
          <w:p>
            <w:pPr>
              <w:jc w:val="left"/>
              <w:rPr>
                <w:rFonts w:ascii="仿宋" w:hAnsi="仿宋" w:eastAsia="仿宋"/>
                <w:sz w:val="18"/>
                <w:szCs w:val="18"/>
              </w:rPr>
            </w:pPr>
            <w:r>
              <w:rPr>
                <w:rFonts w:hint="eastAsia" w:ascii="仿宋" w:hAnsi="仿宋" w:eastAsia="仿宋"/>
                <w:sz w:val="18"/>
                <w:szCs w:val="18"/>
              </w:rPr>
              <w:t>委托实施</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建设项目环境影响评价文件审批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环境影响评价法》（2002年10月28日主席令第七十七号，2016年7月2日予以修改）第二十二条：建设项目的环境影响报告书、报告表，由建设单位按照国务院的规定报有审批权的环境保护行政主管部门审批。第二十三条：国务院环境保护行政主管部门负责审批下列建设项目的环境影响评价文件……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中华人民共和国放射性污染防治法》（2003年6月28日主席令第六号）第二十九条：生产、销售、使用放射性同位素和加速器、中子发生器以及含放射源的射线装置的单位，应当在申请领取许可证前编制环境影响评价文件，报省、自治区、直辖市人民政府环境保护行政主管部门审查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区环保分局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民办职业培训学校设立、分立、合并、变更及终止审批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国家机构以外的社会组织或个人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中介机构从事代理记账业务审批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会计法》（1985年1月21日主席令第二十一号，1999年10月31日予以修改）第三十六条：各单位应当根据会计业务的需要，设置会计机构，或者在有关机构中设置会计人员并指定会计主管人员；不具备设置条件的，应当委托经批准设立从事会计代理记帐业务的中介机构代理记帐。《代理记账管理办法》（2005年1月22日财政部令第27号，2016年2月16日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国务院关于取消和下放一批行政审批项目的决定》（国发〔2013〕44号）第14项：中介机构从事代理记账业务审批，下放至省级人民政府财政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设立人力资源服务机构及其业务范围审批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就业促进法》（2007年8月30日主席令第70号，2015年4月24日予以修改）第四十条：设立职业中介机构应当在工商行政管理部门办理登记后，向劳动行政部门申请行政许可。《国务院对确需保留的行政审批项目设定行政许可的决定》（2004年6月29日国务院令第412号，2009年1月29日予以修改）附件第86项：设立人才中介服务机构及其业务范围审批。实施机关：县级以上人民政府人事行政主管部门。第88项：职业介绍机构资格认定。实施机关：地方人民政府劳动保障行政主管部门。第89项：设立中外合资（合作）职业介绍机构审批。实施机关：省级人民政府劳动保障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劳务派遣经营许可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公司</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房地产开发企业资质核定（四级及以下）</w:t>
            </w:r>
          </w:p>
        </w:tc>
        <w:tc>
          <w:tcPr>
            <w:tcW w:w="907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房地产开发企业资质管理规定》（2000年3月29日建设部令第77号，2015年5月4日予以修改）第十一条：二级资质及二级资质以下的审批办法由省、自治区、直辖市人民政府建设行政主管部门制定。</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房地产开发企业</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tcPr>
          <w:p>
            <w:pPr>
              <w:jc w:val="left"/>
              <w:rPr>
                <w:rFonts w:ascii="仿宋" w:hAnsi="仿宋" w:eastAsia="仿宋"/>
                <w:sz w:val="18"/>
                <w:szCs w:val="18"/>
              </w:rPr>
            </w:pPr>
            <w:r>
              <w:rPr>
                <w:rFonts w:hint="eastAsia" w:ascii="仿宋" w:hAnsi="仿宋" w:eastAsia="仿宋"/>
                <w:sz w:val="18"/>
                <w:szCs w:val="18"/>
              </w:rPr>
              <w:t>委托实施</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地方企业实行不定时工作制和综合计算工时工作制审批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劳动法》（1994年7月5日主席令第28号，2009年8月27日予以修改）第三十七条：对实行计件工作的劳动者，用人单位应当根据本法第三十六条规定的工时制度合理确定其劳动定额和计件报酬标准。第三十九条：企业因生产特点不能实行本法第三十六条、第三十八条规定的，经劳动行政部门批准，可以实行其他工作和休息办法。《国务院关于职工工作时间的规定》（1994年2月3日国务院令第146号,1995年3月25日予以修改）第五条：因工作性质或者生产特点的限制，不能实行每日工作8小时、每周工作40小时标准工时制度的，按照国家有关规定，可以实行其他工作和休息办法。《关于企业实行不定时工作制和综合计算工时工作制的审批办法》（劳部发〔1994〕503号）第七条：……地方企业实行不定时工作制和综合计算工时工作制等其他工作和休息办法的审批办法，由各省、自治区、直辖市人民政府劳动行政部门制定，报国务院劳动行政部门备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防治污染设施拆除或闲置审批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1995年10月30日主席令第五十八号，2015年4月24日予以修改）第三十四条：禁止擅自关闭、闲置或者拆除工业固体废物污染环境防治设施、场所。确有必要关闭、闲置或者拆除的，必须经所在地县级以上地方人民政府环境保护行政主管部门核准，并采取措施，防止污染环境。&lt;/br&gt;    《中华人民共和国环境噪声污染防治法》（1996年10月29日主席令第七十七号）第十五条：拆除或者闲置环境噪声污染防治设施的，必须事先报经所在地的县级以上地方人民政府环境保护行政主管部门批准。《中华人民共和国环境保护法》（1989年12月26日主席令第二十二号，2014年4月24日予以修改）第四十一条：建设项目中防治污染的设施，应当与主体工程同时设计、同时施工、同时投产使用。防治污染的设施应当符合经批准的环境影响评价文件的要求，不得擅自拆除或者闲置。</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机关、事业单位、企业、个人、社会组织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区环保分局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文艺、体育和特种工艺单位招用未满16周岁的未成年人审批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劳动法》（1994年7月5日主席令第28号，2009年8月27日予以修改）第十五条：禁止用人单位招用未满十六周岁的未成年人。文艺、体育和特种工艺单位招用未满十六周岁的未成年人，必须依照国家有关规定，履行审批手续，并保障其接受义务教育的权利。《禁止使用童工规定》（2002年10月1日国务院令第364号）第十三条：……文艺、体育单位招用不满16周岁的专业文艺工作者、运动员的办法，由国务院劳动保障行政部门会同国务院文化、体育行政部门制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仅限合法的文艺体育特种工艺单位招收演员、运动员和艺徒的用人单位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建设项目用地预审</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土地管理法》（1986年6月25日主席令第四十一号，2004年8月28日予以修改）第五十二条：建设项目可行性研究论证时，土地行政主管部门可以根据土地利用总体规划、土地利用年度计划和建设用地标准，对建设用地有关事项进行审查，并提出意见。《中华人民共和国土地管理法实施条例》（1998年12月27日国务院令第256号，2014年7月29日予以修改）第二十二条：……（一）建设项目可行性研究论证时，由土地行政主管部门对建设项目用地有关事项进行审查，提出建设项目用地预审报告；可行性研究报告报批时，必须附具土地行政主管部门出具的建设项目用地预审报告。……第二十三条：……（一）建设项目可行性研究论证时，由土地行政主管部门对建设项目用地有关事项进行审查，提出建设项目用地预审报告；可行性研究报告报批时，必须附具土地行政主管部门出具的建设项目用地预审报告。……</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包装装潢印刷品和其他印刷品印刷经营活动企业的设立、变更审批</w:t>
            </w:r>
          </w:p>
        </w:tc>
        <w:tc>
          <w:tcPr>
            <w:tcW w:w="907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印刷业管理条例》（2001年8月2日国务院令第315号，2016年2月6日予以修改）第十条：设立从事出版物印刷经营活动的企业，应当向所在地省、自治区、直辖市人民政府出版行政部门提出申请。申请人经审核批准的，取得印刷经营许可证，并持印刷经营许可证向工商行政管理部门登记注册，取得营业执照。企业申请从事包装装潢印刷品和其他印刷品印刷经营活动，应当持营业执照向所在地设区的市级人民政府出版行政部门提出申请，经审核批准的，发给印刷经营许可证。第十二条：印刷业经营者申请兼营或者变更从事出版物、包装装潢印刷品或者其他印刷品印刷经营活动，或者兼并其他印刷业经营者，或者因合并、分立而设立新的印刷业经营者，应当依照本条例第十条的规定办理手续。《出版管理条例》（2001年10月25日国务院令第343号，2016年2月6日予以修改）第三十条：从事出版物印刷或者复制业务的单位，应当向所在地省、自治区、直辖市人民政府出版行政部门提出申请，经审核许可，并依照国家有关规定到工商行政管理部门办理相关手续后，方可从事出版物的印刷或者复制。</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tcPr>
          <w:p>
            <w:pPr>
              <w:jc w:val="left"/>
              <w:rPr>
                <w:rFonts w:ascii="仿宋" w:hAnsi="仿宋" w:eastAsia="仿宋"/>
                <w:sz w:val="18"/>
                <w:szCs w:val="18"/>
              </w:rPr>
            </w:pPr>
            <w:r>
              <w:rPr>
                <w:rFonts w:hint="eastAsia" w:ascii="仿宋" w:hAnsi="仿宋" w:eastAsia="仿宋"/>
                <w:sz w:val="18"/>
                <w:szCs w:val="18"/>
              </w:rPr>
              <w:t>委托实施</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从事生活垃圾（含粪便）经营性清扫、收集、运输、处理服务审批</w:t>
            </w:r>
          </w:p>
        </w:tc>
        <w:tc>
          <w:tcPr>
            <w:tcW w:w="907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国务院对确需保留的行政审批项目设定行政许可的决定》（2004年6月29日国务院令第412号，2009年1月29日予以修改）附件第102项：从事城市生活垃圾经营性清扫、收集、运输、处理服务审批，实施机关：所在城市的市人民政府市容环境卫生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区住建局（区执法局）</w:t>
            </w:r>
          </w:p>
        </w:tc>
        <w:tc>
          <w:tcPr>
            <w:tcW w:w="618" w:type="dxa"/>
            <w:tcBorders>
              <w:top w:val="single" w:color="auto" w:sz="6" w:space="0"/>
              <w:left w:val="single" w:color="auto" w:sz="6" w:space="0"/>
              <w:bottom w:val="single" w:color="auto" w:sz="6" w:space="0"/>
              <w:right w:val="single" w:color="auto" w:sz="4" w:space="0"/>
            </w:tcBorders>
            <w:shd w:val="clear" w:color="auto" w:fill="auto"/>
          </w:tcPr>
          <w:p>
            <w:pPr>
              <w:jc w:val="left"/>
              <w:rPr>
                <w:rFonts w:ascii="仿宋" w:hAnsi="仿宋" w:eastAsia="仿宋"/>
                <w:sz w:val="18"/>
                <w:szCs w:val="18"/>
              </w:rPr>
            </w:pP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政府投资的地质灾害治理工程竣工验收</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地质灾害防治条例》（2003年11月24日国务院令第394号）第三十八条：政府投资的地质灾害治理工程竣工后，由县级以上人民政府国土资源主管部门组织竣工验收。其他地质灾害治理工程竣工后，由责任单位组织竣工验收；竣工验收时，应当有国土资源主管部门参加。</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企业、事业单位、机关、社会组织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建设用地改变用途审核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土地管理法》（1986年6月25日主席令第四十一号，2004年8月28日予以修改）第五十六条：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中华人民共和国城市房地产管理法》（1994年7月5日主席令第二十九号，2009年8月27日予以修改）第十八条：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第四十四条：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划拨土地使用权和地上建筑物及附着物所有权转让、出租、抵押审批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镇国有土地使用权出让和转让暂行条例》（1990年5月19日国务院令第55号）第四十五条：符合下列条件的，经市、县人民政府土地管理部门和房产管理部门批准，其划拨土地使用权和地上建筑物，其他附着物所有权可以转让、出租、抵押：……</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个人、法人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农村村民宅基地审批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土地管理法》（1986年6月25日主席令第四十一号，2004年8月28日予以修改）第六十二条：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乡（镇）村企业使用集体建设用地审批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土地管理法》（1986年6月25日主席令第四十一号，2004年8月28日予以修改）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乡（镇）村公共设施、公益事业使用集体建设用地审批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土地管理法》（1986年6月25日主席令第四十一号，2004年8月28日予以修改）第六十一条：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临时用地审批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土地管理法》（1986年6月25日主席令第四十一号，2004年8月28日予以修改）第五十七条：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土地复垦验收确认</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土地复垦条例》（2011年3月5日国务院令第592号）第二十八条：土地复垦义务人按照土地复垦方案的要求完成土地复垦后，应当按照国务院国土资源主管部门的规定向所在地县级以上地方人民政府国土资源主管部门申请验收，接到申请的国土资源主管部门应当会同同级农业、林业、环境保护等有关部门进行验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6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土地开垦区内开发未确定使用权的国有土地从事生产审查</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土地管理法》（1986年6月25日主席令第四十一号，2004年8月28日予以修改）第四十条：开发未确定使用权的国有荒山、荒地、荒滩从事种植业、林业、畜牧业、渔业生产的，经县级以上人民政府依法批准，可以确定给开发单位或者个人长期使用。《中华人民共和国土地管理法实施条例》（1998年12月27日国务院令第256号，2014年7月29日予以修改）第十七条：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国有建设用地使用权划拨批准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土地管理法》（1986年6月25日主席令第四十一号，2004年8月28日予以修改）第五十四条：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color w:val="339966"/>
                <w:kern w:val="0"/>
                <w:sz w:val="18"/>
                <w:szCs w:val="18"/>
              </w:rPr>
            </w:pPr>
            <w:r>
              <w:rPr>
                <w:rFonts w:hint="eastAsia" w:ascii="仿宋" w:hAnsi="仿宋" w:eastAsia="仿宋" w:cs="宋体"/>
                <w:color w:val="339966"/>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国有建设用地使用权出让后土地使用权分割转让批准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镇国有土地使用权出让和转让暂行条例》（1990年5月19日国务院令第55号）第二十五条：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1997年11月1日主席令第九十一号，2011年4月22日予以修改）第七条：建筑工程开工前，建设单位应当按照国家有关规定向工程所在地县级以上人民政府建设行政主管部门申请领取施工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乡村建设规划许可证核发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2007年10月28日主席令第七十四号，2015年4月24日予以修改）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建设用地（含临时用地）规划许可证核发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2007年10月28日主席令第七十四号，2015年4月24日予以修改）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第三十八条：……以出让方式取得国有土地使用权的建设项目，在签订国有土地使用权出让合同后，建设单位应当持建设项目的批准、核准、备案文件和国有土地使用权出让合同，向城市、县人民政府城乡规划主管部门领取建设用地规划许可证。……第四十四条：在城市、镇规划区内进行临时建设的，应当经城市、县人民政府城乡规划主管部门批准。临时建设影响近期建设规划或者控制性详细规划的实施以及交通、市容、安全等的，不得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商品房预售许可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市房地产管理法》（1994年7月5日主席令第二十九号，2009年8月27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建设工程（含临时建设）规划许可证核发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2007年10月28日主席令第七十四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排污许可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环境保护法》（1989年12月26日主席令第二十二号，2014年4月24日予以修改）第四十五条：国家依照法律规定实行排污许可管理制度。实行排污许可管理的企业事业单位和其他生产经营者应当按照排污许可证的要求排放污染物；未取得排污许可证的，不得排放污染物。《中华人民共和国水污染防治法》（1984年5月11日主席令第十二号，2008年2月28日予以修改）第二十条：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中华人民共和国大气污染防治法》（2016年8月29日第十二届全国人民代表大会第十六次会议第二次修订，自2016年1月1日实施）第十九条：排放工业废气或者本法第七十八条规定名录中所列有毒有害大气污染物的企业事业单位以及其他依法实行排污许可管理的单位，应当取得排污许可证。排污许可的具体办法和实施步骤由国务院规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企业、事业单位和其他生产经营者</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区环保分局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建设项目选址意见书核发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2007年10月28日主席令第七十四号，2015年4月24日予以修改）第三十六条：按照国家规定需要有关部门批准或者核准的建设项目，以划拨方式提供国有土地使用权的，建设单位在报送有关部门批准或者核准前，应当向城乡规划主管部门申请核发选址意见书。……</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企业、事业单位、个体工商户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拆除、改动城镇排水与污水处理设施方案审核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《城镇排水与污水管理条例》（2013年10月2日国务院令第641号）第四十三条：…… 因工程建设需要拆除、改动城镇排水与污水处理设施的，建设单位应当制定拆除、改动方案，报城镇排水主管部门审核，并承担重建、改建和采取临时措施的费用。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2010年11月19日国务院令第583号）第十五条：国家对燃气经营实行许可证制度。从事燃气经营活动的企业，应当具备下列条件：……符合前款规定条件的，由县级以上地方人民政府燃气管理部门核发燃气经营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燃气经营者改动市政燃气设施审批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2010年11月19日国务院令第583号）第三十八条：燃气经营者改动市政燃气设施，应当制定改动方案，报县级以上地方政府燃气管理部门批准。改动方案应当符合燃气发展规划，明确安全施工要求，有安全防护和保障正常用气的措施。《国务院关于第六批取消和调整行政审批项目的决定》（国发〔2012〕52号）附件2（一）第21项：燃气经营者改动市政燃气设施审批，下放至设区的市级、县级人民政府燃气管理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占用、挖掘城市道路审批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sz w:val="18"/>
                <w:szCs w:val="18"/>
              </w:rPr>
              <w:t>区住建局（区执法局）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依附于城市道路建设各种管线、杆线等设施审批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《城市道路管理条例》（1996年6月4日国务院令第198号，2011年1月1日予以修改）第二十九条：依附于城市道路建设各种管线、杆线等设施的，应当经市政工程行政主管部门批准，方可建设。</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企业、事业单位、机关、个人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特殊车辆在城市道路上行驶（包括经过城市桥梁）审批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1996年6月4日国务院令第198号，2011年1月1日予以修改）第二十八条：履带车、铁轮车或者超重、超高、超长车辆需要在城市道路上行驶的，事先须征得市政工程行政主管部门同意，并按照公安交通管理部门指定的时间、路线行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企业、事业单位、机关、个人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夜间建筑施工许可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《中华人民共和国环境噪声污染防治法》（1996年10月29日主席令第七十七号） 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color w:val="339966"/>
                <w:kern w:val="0"/>
                <w:sz w:val="18"/>
                <w:szCs w:val="18"/>
              </w:rPr>
            </w:pPr>
            <w:r>
              <w:rPr>
                <w:rFonts w:hint="eastAsia" w:ascii="仿宋" w:hAnsi="仿宋" w:eastAsia="仿宋" w:cs="宋体"/>
                <w:color w:val="339966"/>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因工程建设确需改装、拆除或者迁移城市公共供水设施的审批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临时占用城市绿化用地审批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1992年6月22日国务院令第100号，2011年1月1日予以修改）第二十条：……因建设或者其他特殊需要临时占用城市绿化用地，须经城市人民政府城市绿化行政主管部门同意，并按照有关规定办理临时用地手续。第二十二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改变绿化规划、绿化用地的使用性质审批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107项：改变绿化规划、绿化用地的使用性质审批,实施机关：城市人民政府绿化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砍伐城市树木审批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1992年6月22日国务院令第100号，2011年1月1日予以修改）第二十一条：……砍伐城市树木，必须经城市人民政府城市绿化行政主管部门批准，并按照国家有关规定补植树木或者采取其他补救措施。</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迁移古树名木审批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1992年6月22日国务院令第100号，2011年1月1日予以修改）第二十五条：……严禁砍伐或者迁移古树名木。因特殊需要迁移古树名木，必须经城市人民政府城市绿化行政主管部门审查同意，并报同级或者上级人民政府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历史建筑实施原址保护审批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2008年4月22日国务院令第524号）第三十四条：对历史建筑实施原址保护的，建设单位应当事先确定保护措施，报城市、县人民政府城乡规划主管部门会同同级文物主管部门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历史文化街区、名镇、名村核心保护范围内拆除历史建筑以外的建筑物、构筑物或者其他设施审批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2008年4月22日国务院令第524号）第二十八条：……在历史文化街区、名镇、名村核心保护范围内，拆除历史建筑以外的建筑物、构筑物或者其他设施的，应当经城市、县人民政府城乡规划主管部门会同同级文物主管部门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历史建筑外部修缮装饰、添加设施以及改变历史建筑的结构或者使用性质审批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2008年4月22日国务院令第524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在风景名胜区内从事建设、设置广告、举办大型游乐活动以及其他影响生态和景观活动许可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风景名胜区条例》（2006年9月19日国务院令第474号）第二十九条：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自然人、法人或其他组织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区文广新局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道路旅客运输经营许可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运输条例》（2004年4月30日国务院令第406号，2016年2月6日予以修改）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548"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危险废物经营许可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1995年10月30日主席令第五十八号，2015年4月24日予以修改）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危险废物经营许可证管理办法》（2004年5月30日国务院令第408号，2013年12月7日予以修改）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医疗废物管理条例》（2003年6月16日国务院令第380号，2011年1月8日予以修改）第二十二条：从事医疗废物集中处置活动的单位，应当向县级以上人民政府环境保护行政主管部门申请领取经营许可证；未取得经营许可证的单位，不得从事有关医疗废物集中处置的活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从事危险废物收集、贮存、处置经营活动的单位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区环保分局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548"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占用、挖掘公路、公路用地或者使公路改线审批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安全保护条例》（2011年3月7日国务院令第593号）第二十七条：进行下列涉路施工活动，建设单位应当向公路管理机构提出申请：（一）因修建铁路、机场、供电、水利、通信等建设工程需要占用、挖掘公路、公路用地或者使公路改线。</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机关、事业单位、企业、社会组织及个人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548"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公路超限运输许可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公路法》（1997年7月3日主席令第86号，2009年8月27日予以修改）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公路安全保护条例》（2011年3月7日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机关、事业单位、企业、社会组织及个人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在公路增设或改造平面交叉道口审批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《公路安全保护条例》（2011年3月7日国务院令第593号）第二十七条：进行下列涉路施工活动，建设单位应当向公路管理机构提出申请：（六）在公路上增设或者改造平面交叉道口。</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机关、事业单位、企业、社会组织及个人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设置非公路标志审批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公路法》（1997年7月3日主席令第86号，2009年8月27日予以修改）第五十四条：任何单位和个人未经县级以上地方人民政府交通主管部门批准，不得在公路用地范围内设置公路标志以外的其他标志。《公路安全保护条例》（2011年3月7日国务院令第593号）第二十七条：进行下列涉路施工活动，建设单位应当向公路管理机构提出申请：（五）利用跨越公路的设施悬挂非公路标志。</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机关、事业单位、企业、社会组织及个人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公路建设项目施工许可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《中华人民共和国公路法》（1997年7月3日主席令第86号，2009年8月27日予以修改）第二十五条：公路建设项目的施工，须按国务院交通主管部门的规定报请县级以上地方人民政府交通主管部门批准。&lt;/br&gt;    《国务院关于取消和调整一批行政审批项目等事项的决定》（国发〔2014〕50号），国家重点公路工程施工许可下放至省级交通运输主管部门。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更新采伐护路林审批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安全保护条例》（2011年3月7日国务院令第593号）第二十六条：禁止破坏公路、公路用地范围内的绿化物。需要更新采伐护路林的应当向公路管理机构提出申请经批准方可更新采伐并及时补种；不能及时补种的应当交纳补种所需费用由公路管理机构代为补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机关、事业单位、企业、社会组织及个人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道路货运经营许可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道路运输站（场）经营许可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运输条例》（2004年4月30日国务院令第406号，2016年2月6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机动车驾驶员培训许可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运输条例》（2004年4月30日国务院令第406号，2016年2月6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出租汽车经营许可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112项：出租汽车经营资格证、车辆运营证和驾驶员客运资格证核发（实施机关：县级以上地方人民政府出租汽车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color w:val="339966"/>
                <w:kern w:val="0"/>
                <w:sz w:val="18"/>
                <w:szCs w:val="18"/>
              </w:rPr>
            </w:pPr>
            <w:r>
              <w:rPr>
                <w:rFonts w:hint="eastAsia" w:ascii="仿宋" w:hAnsi="仿宋" w:eastAsia="仿宋" w:cs="宋体"/>
                <w:color w:val="339966"/>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车辆运营证核发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112项：出租汽车经营资格证、车辆运营证和驾驶员客运资格证核发（实施机关：县级以上地方人民政府出租汽车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color w:val="339966"/>
                <w:kern w:val="0"/>
                <w:sz w:val="18"/>
                <w:szCs w:val="18"/>
              </w:rPr>
            </w:pPr>
            <w:r>
              <w:rPr>
                <w:rFonts w:hint="eastAsia" w:ascii="仿宋" w:hAnsi="仿宋" w:eastAsia="仿宋" w:cs="宋体"/>
                <w:color w:val="339966"/>
                <w:kern w:val="0"/>
                <w:sz w:val="18"/>
                <w:szCs w:val="18"/>
              </w:rPr>
              <w:t>　</w:t>
            </w:r>
          </w:p>
        </w:tc>
      </w:tr>
      <w:tr>
        <w:tblPrEx>
          <w:tblLayout w:type="fixed"/>
          <w:tblCellMar>
            <w:top w:w="0" w:type="dxa"/>
            <w:left w:w="108" w:type="dxa"/>
            <w:bottom w:w="0" w:type="dxa"/>
            <w:right w:w="108" w:type="dxa"/>
          </w:tblCellMar>
        </w:tblPrEx>
        <w:trPr>
          <w:cantSplit/>
          <w:trHeight w:val="1541"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公路建筑控制区内埋设管线、电缆等设施许可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《公路安全保护条例》（2011年3月7日国务院令第593号）第二十七条：进行下列涉路施工活动，建设单位应当向公路管理机构提出申请：（七）在公路建筑控制区内埋设管道、电缆等设施。</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公路水运工程建设项目设计文件审批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2000年1月30日国务院令第279号）第十一条：建设单位应当将施工图设计文件报县级以上人民政府建设行政主管部门或者其他有关部门审查。施工图设计文件审查的具体办法，由国务院建设行政主管部门会同国务院其他有关部门制定。 施工图设计文件未经审查批准的，不得使用。建设工程勘察设计管理条例》（2000年9月25日国务院令293号，2015年6月12日予以修改）第三十三条：县级以上建设行政主管部门或者交通、水利等有关部门应当对施工图设计文件中涉及公路利益、公共安全、工程建设强制性标准的内容进行审查。施工图设计文件未经审查批准的，不得使用。公路建设市场管理办法》（交通部令2015年第11号修订）第十八条：公路建设项目法人应当按照项目管理隶属关系将施工图设计文件报交通主管部门审批。施工图设计文件未经审批的，不得使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跨越、穿越公路及在公路用地范围内架设、埋设管线、电缆等设施，或者利用公路桥梁、公路隧道、涵洞铺设电缆等设施许可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安全保护条例》（2011年3月7日国务院令第593号）第二十七条：进行下列涉路施工活动，建设单位应当向公路管理机构提出申请：（二）跨越、穿越公路修建桥梁、渡槽或者架设、埋设管道、电缆等设施；（四）利用公路桥梁、公路隧道、涵洞铺设电缆等设施。</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船员适任证书核发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船员条例》（2007年4月14日国务院令第494号，2014年7月29日予以修改）第十条：申请船员适任证书，应当向海事管理机构提出书面申请，并附送申请人符合本条例第九条规定条件的证明材料。对符合规定条件并通过国家海事管理机构组织的船员任职考试的，海事管理机构应当发给相应的船员适任证书。《中华人民共和国内河交通安全管理条例》（2002年6月28日国务院令第355号）第九条：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国务院关于取消和调整一批行政审批项目等事项的决定》(国发〔2014〕50号）第26项：船员适任证书的核发，下放至省级及以下海事管理机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257"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城市建筑垃圾处置核准</w:t>
            </w:r>
          </w:p>
        </w:tc>
        <w:tc>
          <w:tcPr>
            <w:tcW w:w="907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《国务院对确需保留的行政审批项目设定行政许可的决定》（2004年6月29日国务院令第412号，2009年1月29日予以修改）附件第101项：城市建筑垃圾处置核准，实施机关：城市人民政府市容环境卫生行政主管部门。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区住建局（区执法局）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船员服务薄签发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《中国人民共和国船员条例》（2007年4月14日国务院令第494号，2014年7月29日予以修改） 第五条：申请船员注册，应当具备下列条件：（一）年满18周岁（在船实习、见习人员年满16周岁）但不超过60周岁；（二）符合船员健康要求；（三）经过船员基本安全培训，并经海事管理机构考试合格。申请注册国际航行船舶船员的，还应当通过船员专业外语考试。第六条：申请船员注册，可以由申请人或者其代理人向任何海事管理机构提出书面申请，并附送申请人符合本条例第五条规定条件的证明材料。海事管理机构应当自受理船员注册申请之日起10日内做出注册或者不予注册的决定。对符合本条例第五条规定条件的，应当给予注册，发给船员服务簿，但是申请人被依法吊销船员服务簿未满5年的，不予注册。</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公路建设项目竣工验收</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公路法》（1997年7月3日主席令第86号，2009年8月27日予以修改）第三十三条：公路建设项目和公路修复项目竣工后，应当按照国家有关规定进行验收；未经验收或者验收不合格的，不得交付使用。《收费公路管理条例》（2004年国务院令第417号）第二十五条：收费公路建成后，应当按国家有关规定进行验收；验收合格的，方可收取车辆通行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0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取水许可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法》（1988年1月21日主席令第六十一号，2016年7月2日予以修改）第七条：国家对水资源依法实行取水许可制度和有偿使用制度。第四十八条：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取水许可和水资源费征收管理条例》（2006年2月21日国务院令第460号）第二条：取用水资源的单位和个人，除本条例第四条规定的情形外，都应当申请领取取水许可证，并缴纳水资源费。第三条：县级以上人民政府水行政主管部门按照分级管理权限负责取水许可制度的组织实施和监督管理。第四条：下列情形不需要申请领取取水许可证：……（五）为农业抗旱和维护生态与环境必须临时应急取水的。……第（五）项规定的取水，应当经县级以上人民政府水行政主管部门或者流域管理机构同意。第十四条：取水许可实行分级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水利基建项目初步设计文件审批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《国务院对确需保留的行政审批项目设定行政许可的决定》（2004年6月29日国务院令第412号，2009年1月29日予以修改）附件第172项：水利基建项目初步设计文件审批。实施机关：县级以上人民政府水行政主管部门。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行政机关、事业单位、企业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7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水工程建设规划同意书审核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法》（1988年1月21日主席令第六十一号，2016年7月2日予以修改）第十九条：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中华人民共和国防洪法》（1997年8月29日主席令第八十八号，2016年7月2日予以修改）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国务院关于第六批取消和调整行政审批项目的决定》（国发〔2012〕52号）附件2《国务院决定调整的行政审批项目目录》（三）合并的行政审批项目：“水工程建设项目防洪规划审核”与“水工程建设项目流域综合规划审批”合并为“水工程建设规划同意书审查”，由流域管理机构、县级以上地方人民政府水行政部门实施。</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行政机关、事业单位、企业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江河、湖泊新建、改建或者扩大排污口审核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法》（1988年1月21日主席令第六十一号，2016年7月2日予以修改）第三十四条：禁止在饮用水水源保护区内设置排污口。在江河、湖泊新建、改建或者扩大排污口，应当经过有管辖权的水行政主管部门或者流域管理机构同意，由环境保护行政主管部门负责对该建设项目的环境影响报告书进行审批。《中华人民共和国水污染防治法》（1984年5月11日主席令第十二号，2008年2月28日予以修改）第十七条：新建、改建、扩建直接或者间接向水体排放污染物的建设项目和其他水上设施，应当依法进行环境影响评价。建设单位在江河、湖泊新建、改建、扩建排污口的，应当取得水行政主管部门或者流域管理机构同意。</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河道采砂许可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法》（1988年1月21日主席令第六十一号，2016年7月2日予以修改）第三十九条：国家实行河道采砂许可制度。河道采砂许可制度实施办法，由国务院规定。《中华人民共和国河道管理条例》（1988年6月10日国务院令第3号，2011年1月8日予以修改）第二十五条：在河道管理范围内进行下列活动，必须报经河道主管机关批准；涉及其他部门的，由河道主管机关会同有关部门批准：（一）采砂、取土、淘金、弃置砂石或者淤泥。</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事业单位、企业或公民个人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不同行政区域边界水工程批准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法》（1988年1月21日主席令第六十一号，2016年7月2日予以修改）第四十五条：在不同行政区域之间的边界河流上建设水资源开发、利用项目，应当符合该流域经批准的水量分配方案，由有关县级以上地方人民政府报共同的上一级人民政府水行政主管部门或者有关流域管理机构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行政机关、事业单位、企业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color w:val="339966"/>
                <w:kern w:val="0"/>
                <w:sz w:val="18"/>
                <w:szCs w:val="18"/>
              </w:rPr>
            </w:pPr>
            <w:r>
              <w:rPr>
                <w:rFonts w:hint="eastAsia" w:ascii="仿宋" w:hAnsi="仿宋" w:eastAsia="仿宋" w:cs="宋体"/>
                <w:color w:val="339966"/>
                <w:kern w:val="0"/>
                <w:sz w:val="18"/>
                <w:szCs w:val="18"/>
              </w:rPr>
              <w:t>　</w:t>
            </w:r>
          </w:p>
        </w:tc>
      </w:tr>
      <w:tr>
        <w:tblPrEx>
          <w:tblLayout w:type="fixed"/>
          <w:tblCellMar>
            <w:top w:w="0" w:type="dxa"/>
            <w:left w:w="108" w:type="dxa"/>
            <w:bottom w:w="0" w:type="dxa"/>
            <w:right w:w="108" w:type="dxa"/>
          </w:tblCellMar>
        </w:tblPrEx>
        <w:trPr>
          <w:cantSplit/>
          <w:trHeight w:val="24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河道管理范围内建设项目工程建设方案审批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法》（1988年1月21日主席令第六十一号，2016年7月2日予以修改）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中华人民共和国防洪法》（1997年8月29日主席令第八十八号，2016年7月2日予以修改）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工程单位不得开工建设。《中华人民共和国河道管理条例》（1988年6月10日国务院令第3号，2011年1月8日予以修改）第十一条：修建开发水利、防治水害、整治河道的各类工程和跨河、穿河、穿堤、临河的桥梁、码头、道路、渡口、管道、缆线等建筑物及设施，建设单位必须按照河道管理权限，将工程建设方案报送河道主管机关审查同意后，方可按照基本建设程序履行审批手续。建设项目经批准后，建设单位应当将施工安排告知河道主管机关。</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事业单位、企业或公民个人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河道管理范围内有关活动（不含河道采砂）审批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河道管理条例》（1988年6月10日国务院令第3号，2011年1月8日予以修改）第二十五条：在河道管理范围内进行下列活动，必须报经河道主管机关批准；涉及其他部门的，由河道主管机关会同有关部门批准：（一）采砂、取土、淘金、弃置砂石或者淤泥；（二）爆破、钻探、挖筑鱼塘；（三）在河滩地存放物料、修建厂房或者其他建筑设施；（四）在河道滩地开采地下资源及进行考古发掘。</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事业单位、企业或公民个人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非防洪建设项目洪水影响评价报告审批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防洪法》（1997年8月29日主席令第八十八号，2016年7月2日予以修改）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行政机关、事业单位、企业、社团组织、公民个人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城市建设填堵水域、废除围堤审核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防洪法》（1997年8月29日主席令第八十八号，2016年7月2日予以修改）第三十四条：城市建设不得擅自填堵原有河道沟叉、贮水湖塘洼淀和废除原有防洪围堤。确需填堵或者废除的，应当经城市人民政府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事业单位、企业或公民个人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生产建设项目水土保持方案审批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土保持法》（1991年6月29日主席令第四十九号，2010年12月25日予以修改）第二十五条：在山区、丘陵区、风沙区以及水土保持规划确定的容易发生水土流失的其他区域开办可能造成水土流失的生产建设项目，生产建设单位应当编制水土保持方案，报县级以上人民政府水行政主管部门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生产建设单位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水利水电建设项目环境影响报告书（表）预审</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环境影响评价法》（2002年10月28日主席令第77号）第二十二条：建设项目的环境影响评价文件，由建设单位按照国务院的规定报有审批权的环境保护行政主管部门审批；建设项目有行业主管部门的，其环境影响报告书或者环境影响报告表应当经行业主管部门预审后，报有审批权的环境保护行政主管部门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行政机关、事业单位、企业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占用农业灌溉水源、灌排工程设施审批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170项：占用农业灌溉水源、灌排工程设施审批。实施机关：各级人民政府水行政主管部门、流域管理机构。《国务院关于取消和下放一批行政审批项目的决定》（国发〔2014〕5号）附件第28项：占用农业灌溉水源、灌排工程设施审批。备注：仅取消水利部审批权，地方各级人民政府水行政主管部门审批权仍然保留。</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蓄滞洪区避洪设施建设审批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《国务院对确需保留的行政审批项目设定行政许可的决定》（2004年6月29日国务院令第412号，2009年1月29日予以修改）附件第161项：蓄滞洪区避洪设施建设审批。实施机关：各级人民政府水行政主管部门。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乡村兽医登记许可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动物防疫法》（1997年7月3日主席令第八十七号，2015年4月24日予以修改）第五十七条：乡村兽医服务人员可以在乡村从事动物诊疗活动，具体管理办法由国务院兽医主管部门制定。《乡村兽医管理办法》（2008年11月26日农业部令第17号）第六条：国家实行乡村兽医登记制度。符合下列条件之一的，可以向县级人民政府兽医主管部门申请乡村兽医登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国内异地引进水产苗种检疫</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水产苗种管理办法》（2005年1月5日农业部令第46号）第十八条：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动物检疫管理办法》（2010年1月21日农业部令第6号）第五十二条：水产苗种产地检疫，由地方动物卫生监督机构委托同级渔业主管部门实施。</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动物及动物产品检疫合格证核发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动物诊疗许可证核发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动物防疫法》（1997年7月3日主席令第八十七号，2015年4月24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动物防疫条件合格证核发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动物防疫法》（1997年7月3日主席令第八十七号，2015年4月24日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4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拖拉机、联合收割机操作人员操作证件核发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交通安全法》（2003年10月28日主席令第八号，2011年4月22日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对上道路行驶的拖拉机，由农业（农业机械）主管部门行使本法第八条、第九条、第十三条、第十九条、第二十三条规定的公安机关交通管理部门的管理职权。《农业机械安全监督管理条例》（2009年9月17日国务院563号令，2016年2月6日予以修改）第二十二条：拖拉机、联合收割机操作人员经过培训后，应当按照国务院农业机械化主管部门的规定，参加县级人民政府农业机械化主管部门的考试。考试合格的，农业机械化主管部门应当在2个工作日内核发相应的操作证件。《国务院对确需保留的行政审批项目设定行政许可的决定》（2004年6月29日国务院令第412号，2009年1月29日予以修改）附件第176项：联合收割机及驾驶员牌照证照核发。实施机关：县级以上地方人民政府农业机械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6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水产苗种生产审批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渔业法》（1986年1月20日主席令第三十四号，2013年12月28日予以修改）第十六条第三款：水产苗种的生产由县级以上地方人民政府渔业行政主管部门审批。但是，渔业生产者自育、自用水产苗种的除外。《水产苗种管理办法》（2005年1月5日农业部令第46号）第十一条：单位和个人从事水产苗种生产，应当经县级以上地方人民政府渔业行政主管部门批准，取得水产苗种生产许可证。但是，渔业生产者自育、自用水产苗种的除外。</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事业单位、企业、社会组织和个人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26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拖拉机驾驶培训学校、驾驶培训班资格认定</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交通安全法》（2003年10月28日主席令第八号，2011年4月22日予以修改）第二十条：机动车的驾驶培训实行社会化，由交通主管部门对驾驶培训学校、驾驶培训班实行资格管理，其中专门的拖拉机驾驶培训学校、驾驶培训班由农业(农业机械)主管部门实行资格管理。《拖拉机驾驶培训管理办法》（2004年8月15日农业部令第41号）第十条：申请《拖拉机驾驶培训许可证》的，应当向省级人民政府农机主管部门提交《拖拉机驾驶培训学校（班）申请表》。评审合格的，省级人民政府农机主管部门应当在10日内做出准予许可的决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渔业船舶船员证书核发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渔港水域交通安全管理条例》（1989年7月3日国务院令第38号，2011年1月8日予以修改）第十四条：渔业船舶的船长、轮机长、驾驶员、轮机员、电机员、无线电报务员、话务员，必须经渔政渔港监督管理机关考核合格，取得职务证书，其他人员应当经过相应的专业训练。《中华人民共和国渔业船员管理办法》（2014年5月23日农业部令第4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9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拖拉机、联合收割机登记、证书和牌照核发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道路交通安全法》（2003年10月28日主席令第八号，2011年4月22日予以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农业机械安全监督管理条例》（2009年9月17日国务院563号令，2016年2月6日予以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国务院对确需保留的行政审批项目设定行政许可的决定》（2004年6月29日国务院令第412号，2009年1月29日予以修改）附件第176条：联合收割机及驾驶员牌照证照核发。实施机关：县级以上地方人民政府农业机械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拖拉机、联合收割机所有人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农作物种子生产经营许可证核发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4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农业植物及其产品调运检疫及植物检疫证书签发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24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食用菌菌种生产经营许可证核发（母种、原种）</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41"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从事主要农作物杂交种子及其亲本种子的生产经营、实行选育生产经营相结合并符合国务院农业部门规定条件的种子企业的农作物种子生产经营许可证审核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采集、出售、收购国家二级保护野生植物（农业类）审批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野生植物保护条例》（1996年9月30日国务院令第204号）第十六条：采集国家二级保护野生植物的，必须经采集地的县级人民政府野生植物行政主管部门签署意见后，向省、自治区、直辖市人民政府野生植物行政主管部门或者其授权的机构申请采集证。第十八条：出售、收购国家二级保护野生植物的，必须经省、自治区、直辖市人民政府野生植物行政主管部门或者其授权的机构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事业单位、企业、社会组织和个人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种畜禽生产经营许可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畜牧法》（2005年12月29日主席令第四十五号，2015年4月24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生鲜乳准运证明核发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乳品质量安全监督管理条例》（2008年10月9日国务院令第536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生鲜乳收购站许可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乳品质量安全监督管理条例》（2008年10月9日国务院令第536号）第二十条：生鲜乳收购站应当由取得工商登记的乳制品生产企业、奶畜养殖场、奶农专业生产合作社开办，并具备下列条件，取得所在地县级人民政府畜牧兽医主管部门颁发的生鲜乳收购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蜂、蚕种生产、经营许可证核发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畜牧法》（2005年12月29日主席令第四十五号，2015年4月24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蚕种管理办法》（2006年6月28日农业部令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养蜂管理办法（试行）》（2011年12月13日农业部公告第1692号）第七条：种蜂生产经营单位和个人，应当依法取得《种畜禽生产经营许可证》。出售的种蜂应当附具检疫合格证明和种蜂合格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公民、法人、其他组织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兽药经营许可证核发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互联网上网服务营业场所经营单位设立审批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互联网上网服务营业场所管理条例》（2002年9月29日国务院令第363号，2016年2月6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营业性演出审批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营业性演出管理条例》（2008年7月22日国务院令第528号，2016年2月6日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企业、事业单位、个人、其他组织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娱乐场所设立审批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娱乐场所管理条例》（2006年1月29日国务院令第458号，2016年2月6日予以修改）第九条：娱乐场所申请从事娱乐场所经营活动，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文艺表演团体设立审批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营业性演出管理条例》（2008年7月22日国务院令第528号，2016年2月6日予以修改）第六条：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企业、事业单位、个人、其他组织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9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母婴保健技术服务机构执业许可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母婴保健法》（1994年10月27日主席令第三十三号，2009年8月27日予以修改）第三十二条：医疗保健机构依照本法规定开展婚前医学检查、遗传病诊断、产前诊断以及施行结扎手术和终止妊娠手术的，必须符合国务院卫生行政部门规定的条件和技术标准，并经县级以上地方人民政府卫生行政部门许可。《计划生育技术服务管理条例》（2001年6月13日国务院令第309号，2004年12月10日予以修改）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国务院关于第六批取消和调整行政审批项目的决定》（国发〔2012〕52号）附件2（一）第50项：计划生育技术服务机构设立许可，下放至县级以上地方人民政府人口计生行政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医疗保健机构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0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母婴保健服务人员资格认定</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母婴保健法》（1994年10月27日主席令第三十三号，2009年8月27日予以修改）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计划生育技术服务管理条例》（2001年6月13日国务院令第309号，2004年12月10日予以修改）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医疗机构设置审批（含港澳台，外商独资除外）</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管理条例》（1994年2月26日国务院令第149号）第九条：单位或者个人设置医疗机构，必须经县级以上地方人民政府卫生行政部门审查批准，并取得设置医疗机构批准书，方可向有关部门办理其他手续。第五十三条：外国人在中华人民共和国境内开设医疗机构及香港、澳门、台湾居民在内地开设医疗机构的管理办法，由国务院卫生行政部门另行制定。《国务院关于取消和下放50项行政审批项目等事项的决定》（国发〔2013〕27号）附件1第1项：香港特别行政区、澳门特别行政区、台湾地区投资者在内地设置独资医院审批，下放至省级卫生和计划生育部门实施。</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医疗机构设置单位或个人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医疗机构执业登记（人体器官移植除外）</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管理条例》（1994年2月26日国务院令第149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医疗机构设置单位或个人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医师执业注册</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饮用水供水单位卫生许可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《中华人民共和国传染病防治法》（1989年2月21日主席令第十五号，2013年6月29日予以修改）第二十九条：……饮用水供水单位从事生产或者供应活动，应当依法取得卫生许可证。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公共场所卫生许可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《公共场所卫生管理条例》（国发〔1987〕24号） 第四条：国家对公共场所以及新建、改建、扩建的公共场所的选址和设计实行“卫生许可证”制度。“卫生许可证”由县以上卫生行政部门签发。《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国务院关于第六批取消和调整行政审批项目的决定》（国发〔2012〕52号）下放管理层级的行政审批项目第49项：公共场所改、扩建卫生许可，下放至设区的市级、县级人民政府卫生行政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放射源诊疗技术和医用辐射机构许可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放射性同位素与射线装置安全和防护条例》（2005年9月14日国务院令第449号，2014年7月29日予以修改）第八条：……使用放射线同位素和射线装置进行放射诊疗的医疗卫生机构，还应当获得放射源诊疗技术和医用辐射机构许可。</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869"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乡村医生执业注册</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《乡村医生从业管理条例》（2003年8月5日国务院令第386号）第九条：国家实行乡村医生执业注册制度。县级人民政府卫生行政主管部门负责乡村医生执业注册工作。</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257"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临时性建筑物反革搭建、堆放物料、占道施工审批</w:t>
            </w:r>
          </w:p>
        </w:tc>
        <w:tc>
          <w:tcPr>
            <w:tcW w:w="907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企事业单位或个人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区住建局（区执法局）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医疗机构放射性职业病危害建设项目竣工验收</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职业病防治法》（2001年10月27日主席令第六十号，2016年7月2日予以修改）第十八条：……建设项目在竣工验收前，建设单位应当进行职业病危害控制效果评价。医疗机构可能产生放射性职业病危害的建设项目竣工验收时，其放射性职业病防护设施经卫生行政部门验收合格后，方可投入使用；……第八十九条：对医疗机构放射性职业病危害控制的监督管理，由卫生行政部门依照本法的规定实施。《放射诊疗管理规定》（2006年1月24日卫生部令第46号，2016年1月19日予以修改）第十三条：医疗机构在放射诊疗建设项目竣工验收前，应当进行职业病危害控制效果评价；并向相应的卫生行政部门提交下列资料，申请进行卫生验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企业法人、事业单位法人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74"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名称预先核准（包括企业、企业集团、个体工商户、农民专业合作社名称预先核准）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公司登记管理条例》（1994年6月24日国务院令第156号，2016年2月6日予以修改）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中华人民共和国企业法人登记管理条例》（1988年6月3日国务院令第1号，2016年2月6日予以修改）第十条：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企业名称登记管理规定》 （1991年5月6日国务院批准，1991年7月22日国家工商行政管理局令第7号。2012年11月9日予以修改）第三条：企业名称在企业申请登记时，由企业名称的登记主管机关核定。企业名称经核准登记注册后方可使用，在规定的范围内享有专用权。第四条：企业名称的登记主管机关（以下简称登记主管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第十六条：企业有特殊原因的，可以在开业登记前预先单独申请企业名称登记注册。预先单独申请企业名称登记注册时，应当提交企业组建负责人签署的申请书、章程草案和主管部门或者审批机关的批准文件。《个体工商户条例》（2011年4月16日国务院令第596号，2014年2月19日予以修改）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农民专业合作社登记管理条例》（2007年5月28日国务院令第498号，2014年2月19日予以修改）第六条：农民专业合作社的名称应当含有“专业合作社”字样，并符合国家有关企业名称登记管理的规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法人、其他组织、自然人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962"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企业设立、变更、注销登记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公司法》（1993年12月29日主席令第十六号，2013年12月28日予以修改）第六条：设立公司，应当依法向公司登记机关申请设立登记。《中华人民共和国外资企业法》（1986年4月12日主席令第三十九号，2000年10月31日予以修改）第七条：设立外资企业的申请经批准后，外国投资者应当在接到批准证书之日起三十天内向工商行政管理机关申请登记，领取营业执照。《中华人民共和国中外合作经营企业法》（1988年4月13日主席令第四号, 2000年10月31日予以修改）第六条：设立合作企业的申请经批准后，应当自接到批准证书之日起三十天内向工商行政管理机关申请登记，领取营业执照。《中华人民共和国合伙企业法》（1997年2月23日主席令第八十二号，2006年8月27日予以修改）第九条：申请设立合伙企业，应当向企业登记机关提交登记申请书、合伙协议书、合伙人身份证明等文件；第十三条：合伙企业登记事项发生变更的，执行合伙事务的合伙人应当自作出变更决定或者发生变更事由之日起十五日内，向企业登记机关申请办理变更登记。第九十条：清算结束，清算人应当编制清算报告，经全体合伙人签名、盖章后，在十五日内向企业登记机关报送清算报告，申请办理合伙企业注销登记。《中华人民共和国个人独资企业法》（1999年8月30日主席令第二十号）第十二条：登记机关应当在收到设立申请文件之日起十五日内，对符合本法规定条件的，予以登记，发给营业执照；对不符合本法规定条件的，不予登记，并应当给予书面答复，说明理由。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公司登记管理条例》（1994年6月24日国务院令第156号，2016年2月6日予以修改）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合伙企业登记管理办法》（1997年11月19日国务院令第236号，2014年2月19日予以修订）第三条：合伙企业经依法登记，领取合伙企业营业执照后，方可从事经营活动。第四条：工商行政管理部门是合伙企业登记机关。……市、县工商行政管理部门负责本辖区内的合伙企业登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个体工商户注册、变更、注销登记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体工商户条例》（2011年4月16日国务院令第596号，2016年2月6日予以修改）第三条：县、自治县、不设区的市、市辖区工商行政管理部门为个体工商户的登记机关（以下简称登记机关）。第八条：申请登记为个体工商户，应当向经营场所所在地登记机关申请注册登记。第十条：个体工商户登记事项变更的，应当向登记机关申请办理变更登记。第十二条：个体工商户不再从事经营活动的，应当到登记机关办理注销登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自然人、个体工商户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医疗机构放射性职业病危害建设项目预评价报告审核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职业病防治法》（2001年10月27日主席令第六十号，2016年7月2日予以修改）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九条：对医疗机构放射性职业病危害控制的监督管理，由卫生行政部门依照本法的规定实施。《放射诊疗管理规定》（2006年1月24日卫生部令第46号，2016年1月19日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企业法人、事业单位法人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农民专业合作社设立、变更、注销登记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农民专业合作社法》（2006年10月31日主席令第五十七号）第十三条：设立农民专业合作社，应当向工商行政管理部门提交下列文件，申请设立登记：……《农民专业合作社登记管理条例》（2007年5月28日国务院令第498号，2014年2月19日予以修改）第四条：农民专业合作社由所在地的县（市）、区工商行政管理部门登记。第二十条：农民专业合作社的名称、住所、成员出资总额、业务范围、法定代表人姓名发生变更的，应当自做出变更决定之日起30日内向原登记机关申请变更登记，并提交下列文件……。第二十五条：经登记机关注销登记，农民专业合作社终止。</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法人、其他组织、自然人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广告发布登记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广告法》（1994年10月27日主席令第三十四号，2015年4月24日予以修改）第二十九条：广播电台、电视台、报刊出版单位从事广告发布业务的，应当设有专门从事广告业务的机构，配备必要的人员，具有与发布广告相适应的场所、设备，并向县级以上地方工商行政管理部门办理广告发布登记。《广告管理条例》（1987年10月26日国务院发布）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事业单位、企业、个体工商户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内部资料性出版物准印证核发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印刷业管理条例》（2001年8月2日国务院令第315号，2016年2月6日予以修改）第十九条：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特种设备作业人员资格认定</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特种设备安全法》（2013年6月29日主席令第四号）第十四条：特种设备安全管理人员、检测人员和作业人员应当按照国家有关规定取得相应资格，方可从事相关工作。《特种设备安全监察条例》（2003年3月11日国务院令第373号，2009年1月24日予以修改）第三十八条：锅炉、压力容器、电梯、起重机械、客运索道、大型游乐设施、场（厂）内专用机动车辆的作业人员及其相关管理人员，应当按照国家有关规定经特种设备安全监督管理部门考核合格，取得国家统一格式的特种作业人员证书（《特种设备作业人员证》），方可从事相应的作业或者管理工作。</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草种经营许可证核发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草种管理办法》（2006年1月12日农业部令第56号，2015年4月29日予以修改）第二十六条：主要草种杂交种子、常规原种种子的经营许可证，由草种经营单位和个人所在地县级人民政府草原行政主管部门审核，省级人民政府草原行政主管部门核发。</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计量标准器具核准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计量法》（1985年9月6日主席令第二十八号，2015年4月24日予以修改）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承担国家法定计量检定机构任务授权</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计量法》（1985年9月6日主席令第二十八号，2015年4月24日予以修改）第十九条：县级以上人民政府计量行政部门可以根据需要设置计量检定机构，或者授权其他单位的计量检定机构，执行强制检定和其他检定、测试任务。《中华人民共和国计量法实施细则》（1987年1月19日国务院批准，1987年2月1日国家计量局发布。2016年2月6日予以修改）第三十条：县级以上人民政府计量行政部门可以根据需要，采取以下形式授权其他单位的计量检定机构，在规定的范围内执行强制检 定和其他检定、测试任务：……（三）授权某一部门或某一单位的计量检定机构，对其内部使用的强制检定计量器具执行强制检定。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出版物零售单位和个体工商户设立、变更审批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版管理条例》（2001年10月25日国务院令第343号，2016年2月6日予以修改）第三十五条：单位和个体工商户从事出版物零售业务的，须经县级人民政府出版行政主管部门审核许可，取得《出版物经营许可证》。第三十七条：从事出版物发行业务的单位和个体工商户变更《出版物经营许可证》登记事项，或者兼并、合并、分立的，应当依照本条例第三十五条的规定办理审批手续。</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9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电影放映单位设立审批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电影管理条例》（2001年12月25日国务院令第342号）第三十八条：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国务院关于第六批取消和调整行政审批项目的决定》（国发〔2012〕52号）附件2《国务院决定调整的行政审批项目目录》第65项：“电影放映单位设立、变更业务范围或者兼并、合并、分立审批”下放县级人民政府广播电影电视行政部门。《国务院关于第二批取消152项中央指定地方实施行政审批事项的决定》（国发〔2016〕9号）第56项：电影放映单位变更业务范围或者兼并、合并、分立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设置卫星电视广播地面接收设施审批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卫星电视广播地面接收设施管理规定》（1993年10月5日国务院令第129号，2013年7月18日修改）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lt;卫星电视广播地面接收设施管理规定&gt;实施细则》（1994年2月3日广电部令第11号）第五条：凡需设置卫星地面接收设施接收境外电视节目的单位，必须向当地县级以上（含县级）广播电视行政部门和国家安全部门签署意见后，报所在省、自治区、直辖市人民政府广播电视行政部门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机关、事业单位、企业及其他组织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乡镇设立广播电视站和机关、部队、团体、企业事业单位设立有线广播电视站审批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播电视管理条例》（1997年8月11日国务院令第228号，2013年12月7日予以修改）第十五条：乡、镇设立广播电视站的，由所在地县级以上人民政府广播电视行政部门负责审核，并按照国务院广播电视行政部门的有关规定审批。机关、部队、团体、企业事业单位设立有线广播电视站的，按照国务院有关规定审批。《广播电视站审批管理暂行规定》（2004年7月6日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机关、部队、团体、企业、事业单位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74"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广播电视视频点播业务许可证（乙种）审批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303项：开办视频点播业务审批（实施机关：广电总局、省级人民政府广播电视行政主管部门）。《广播电视视频点播业务管理办法》（2004年7月6日广电总局令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1.三星级以上或相当于三星级以上的宾馆饭店；2.具有同时为10家以上三星级或相当于三星级以上的宾馆饭店提供视频点播业务能力的机构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有线广播电视传输覆盖网工程建设及验收审核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播电视管理条例》（1997年8月11日国务院令第228号，2013年12月7日予以修改）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建立城市社区有线电视系统审批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309项：建立城市社区有线电视系统审批（实施机关：地（市）级人民政府广播电视行政主管部门）。《国务院关于第六批取消和调整行政审批项目的决定》（国发〔2012〕52号）附件2《国务院决定调整的行政审批项目目录》第68项：“建立城市社区有线电视系统审批”下放至县级人民政府广播电视行政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卫星电视广播地面接收设施安装服务许可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卫星电视广播地面接收设施管理规定》（1993年10月5日国务院令第129号，2013年7月18日修改）第三条：国家对卫星地面接收设施的生产、进口、销售、安装和使用实行行政许可制度。生产、进口、销售、安装和使用卫星电视广播地面接收设施的许可条件，由国务院有关行政部门规定。《卫星电视广播地面接收设施安装服务暂行办法》（2009年8月6日广电总局令第60号）第四条：国家对卫星地面接收设施安装服务试行许可制度。设立卫星地面接收安装服务机构，应当取得《卫星地面接收设施安装服务许可证》。第七条：设立卫星地方接收设施安装服务机构，应当根据拟申请服务区的范围，向所在地县级以上人民政府广播影视行政部门提出申请，经逐级审核后，报省、自治区、直辖市以上广播电视行政部门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事业单位、企业及其他组织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6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经营高危险性体育项目许可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民健身条例》（2009年8月30日国务院令第560号，2016年2月6日予以修改）第三十二条：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国务院关于取消和下放一批行政审批项目等事项的决定》（国发〔2013〕19号）第91项：经营高危险性体育项目许可，下放至省级以下体育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事业单位、企业、社会组织、个体工商户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举办健身气功活动及设立站点审批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336项：举办健身气功活动及设立站点审批。实施机关：县级以上人民政府体育行政主管部门。《国务院关于第五批取消和下放管理层级行政审批项目的决定》（国发〔2010〕21号）第62项：设立健身气功活动站点审批，下放至县级人民政府体育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除剧毒化学品、易制爆化学品外其他危险化学品（不含仓储经营）经营许可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2002年1月26日国务院令第344号，2013年12月7日予以修改）第三十三条：国家对危险化学品经营（包括仓储经营，下同）实行许可制度。未经许可，任何单位和个人不得经营危险化学品。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颁发危险化学品经营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区安监局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烟花爆竹经营(零售)许可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烟花爆竹安全管理条例》（2006年1月21日国务院令第455号，2016年2月6日予以修改）第十九条：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区安监局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生产、储存烟花爆竹建设项目安全设施设计审查</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区安监局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食品（含保健食品）生产许可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食品安全法》(2009年2月28日主席令第九号，2015年4月24日予以修改)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企业、个体工商户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食品（含保健食品）经营许可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食品安全法》(2009年2月28日主席令第九号，2015年4月24日予以修改)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企业、个体工商户 </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食品添加剂生产许可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食品安全法》(2009年2月28日主席令第九号，2015年4月24日予以修改）第三十九条：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科研和教学用毒性药品购买审批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《医疗用毒性药品管理办法》（1988年12月27日国务院令第23号）第十条：科研和教学单位所需的毒性药品，必须持本单位的证明信，经单位所在地县以上卫生行政部门批准后，供应部门方能发售。……</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科研、教学单位、医疗机构和药品生产企业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特种设备使用登记</w:t>
            </w:r>
          </w:p>
        </w:tc>
        <w:tc>
          <w:tcPr>
            <w:tcW w:w="907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中华人民共和国特种设备安全法》（2013年6月29日主席令第四号）第三十三条：特种设备使用单位应当在特种设备投入使用前或者投入使用后三十日内，向负责特种设备安全监督管理的部门办理使用登记，取得使用登记证书。《特种设备安全监察条例》（2003年3月11日国务院令第373号，2009年1月24日予以修改）第二十五条：特种设备在投入使用前或者投入使用后30日内，特种设备使用单位应当向直辖市或者设区的市的特种设备安全监督管理部门登记。</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特种设备使用单位</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jc w:val="left"/>
              <w:rPr>
                <w:rFonts w:ascii="仿宋" w:hAnsi="仿宋" w:eastAsia="仿宋"/>
                <w:sz w:val="18"/>
                <w:szCs w:val="18"/>
              </w:rPr>
            </w:pPr>
            <w:r>
              <w:rPr>
                <w:rFonts w:hint="eastAsia" w:ascii="仿宋" w:hAnsi="仿宋" w:eastAsia="仿宋"/>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tcPr>
          <w:p>
            <w:pPr>
              <w:jc w:val="left"/>
              <w:rPr>
                <w:rFonts w:ascii="仿宋" w:hAnsi="仿宋" w:eastAsia="仿宋"/>
                <w:sz w:val="18"/>
                <w:szCs w:val="18"/>
              </w:rPr>
            </w:pPr>
            <w:r>
              <w:rPr>
                <w:rFonts w:hint="eastAsia" w:ascii="仿宋" w:hAnsi="仿宋" w:eastAsia="仿宋"/>
                <w:sz w:val="18"/>
                <w:szCs w:val="18"/>
              </w:rPr>
              <w:t>委托实施</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林业植物检疫证书核发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法人、公民和其他组织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4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林木采伐许可证核发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机关、事业单位、企业、社会组织及个人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548"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木材运输证核发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森林法》（1984年9月20日主席令第十七号，2009年8月27日予以修改）第三十七条：从林区运出木材，必须持有林业主管部门发给的运输证件，国家统一调拨的木材除外。依法取得采伐许可证后，按照许可证的规定采伐的木材，从林区运出时，林业主管部门应当发给运输证件。《中华人民共和国森林法实施条例》（2000年1月29日国务院令第278号，2016年2月6日予以修改）第三十五条：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事业单位、企业、公民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临时占用林地审批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森林法实施条例》（2000年1月29日国务院令第278号，2016年2月6日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公民、法人或者其他组织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勘查、开采矿藏和各项建设工程占用或者征收、征用林地审核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森林法》（1984年9月20日主席令第十七号，2009年8月27日予以修改）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中华人民共和国森林法实施条例》（2000年1月29日国务院令第278号，2016年2月6日予以修改）第十七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森林经营单位修筑直接为林业生产服务的工程设施占用林地审批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森林法实施条例》（2000年1月29日国务院令第278号，2016年2月6日予以修改）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森林经营单位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猎捕非国家重点保护陆生野生动物狩猎证核发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野生动物保护法》（1988年11月8日主席令第九号，2009年8月27日予以修改）第十八条：猎捕非国家重点保护野生动物的，必须取得狩猎证，并且服从猎捕量限额管理。《中华人民共和国陆生野生动物保护实施条例》（1992年2月12日国务院批准，1992年3月1日林业部发布，2016年2月6日予以修改）第十五条：猎捕非国家重点保护野生动物的，必须持有狩猎证，并按照狩猎证规定的种类、数量、地点、期限、工具和方法进行猎捕。狩猎证由省、自治区、直辖市人民政府林业行政主管部门按照国务院林业行政主管部门的规定印制，县级以上地方人民政府野生动物行政主管部门或者其授权的单位核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个人、事业单位、企业或其他组织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森林高火险期内进入森林高火险区的活动审批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森林防火条例》（1988年1月16日国务院公布，2008年12月1日予以修改）第二十九条：森林高火险期内，进入森林高火险区的，应当经县级以上地方人民政府批准，严格按照批准的时间、地点、范围活动，并接受县级以上地方人民政府林业主管部门的监督管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企业、事业单位、公民、行政机关、其他组织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森林防火期内在森林防火区野外用火活动审批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森林法》（1984年9月20日主席令第十七号，2009年8月27日予以修改）第二十一条：地方各级人民政府应当切实做好森林火灾的预防和扑救工作：（一）规定森林防火期，在森林防火期内，禁止在林区野外用火；因特殊情况需要用火的，必须经过县级人民政府或者县级人民政府授权的机关批准。《森林防火条例》（1988年1月16日国务院公布，2008年12月1日予以修改）第二十五条：森林防火期内，禁止在森林防火区野外用火。因防治病虫鼠害、冻害等特殊情况确需野外用火的，应当经县级人民政府批准，并按照要求采取防火措施，严防失火。</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企业、事业单位、公民、行政机关、其他组织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林木种子生产经营许可核发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《中华人民共和国种子法》（2000年7月8日主席令第三十四号，2015年11月4日予以修改） 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企业、事业单位、社会组织、公民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筹备设立宗教活动场所审批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《宗教事务条例》（2004年11月30日国务院令第426号公布，2017年6月14日国务院第176次常务会议修订通过，自2018年2月1日起施行）第二十一条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部门。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省、自治区、直辖市人民政府宗教事务部门应当自收到设区的市级人民政府宗教事务部门报送的材料之日起30日内，作出批准或者不予批准的决定。宗教活动场所的设立申请获批准后，方可办理该宗教活动场所的筹建事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社团组织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区民宗局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地方性宗教团体成立、变更、注销前审批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《宗教事务条例》（2004年11月30日国务院令第426号公布，2017年6月14日国务院第176次常务会议修订通过，自2018年2月1日起施行）第七条 宗教团体的成立、变更和注销，应当依照国家社会团体管理的有关规定办理登记。《社会团体登记管理条例》（1998年10月25日国务院令第250号，2016年2月6日予以修改）第九条：成立社会团体，应当经其业务主管单位审查同意，并依照本条例的规定进行登记。筹备期间不得开展筹备以外的活动。第十八条：社会团体的登记事项需要变更的，应当自业务主管单位审查同意之日起30日内，向登记管理机关申请变更登记。第十九条：社会团体有下列情形之一的，应当在业务主管单位审查同意后，向登记管理机关申请注销登记：（一）完成社会团体章程规定的宗旨的；（二）自行解散的；（三）分立、合并的；（四）由于其他原因终止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社团组织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区民宗局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548"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宗教活动场所登记、合并、分立、终止或者变更登记内容审批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《宗教事务条例》（2004年11月30日国务院令第426号公布，2017年6月14日国务院第176次常务会议修订通过，自2018年2月1日起施行）　第二十二条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第二十四条 宗教活动场所终止或者变更登记内容的，应当到原登记管理机关办理相应的注销或者变更登记手续。</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社团组织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区民宗局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在宗教活动场所内改建或者新建建筑物审批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《宗教事务条例》（2004年11月30日国务院令第426号公布，2017年6月14日国务院第176次常务会议修订通过，自2018年2月1日起施行）第三十三条 在宗教活动场所内改建或者新建建筑物，应当经所在地县级以上地方人民政府宗教事务部门批准后，依法办理规划、建设等手续。</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社团组织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区民宗局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69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防雷装置设计审核和竣工验收</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气象灾害防御条例》（2010年1月27日国务院令第570号）第二十三条：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国务院对确需保留的行政审批项目设定行政许可的决定》（2004年6月29日国务院令第412号，2009年1月29日予以修改）附件第378项：防雷装置设计审核和竣工验收。实施机关：县以上地方气象主管机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区气象局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升放无人驾驶自由气球或者系留气球活动审批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通用航空飞行管制条例》（2003年1月10日国务院、中央军委令第371号）第三十三条：进行升放无人驾驶自由气球或者系留气球活动，必须经设区的市级以上气象主管机构会同有关部门批准。具体办法由国务院气象主管机构制定。《国务院关于第六批取消和调整行政审批项目的决定》（国发〔2012〕52号）附件2《国务院决定调整的行政审批项目目录》（一）下放管理层级的行政审批项目第79项：升放无人驾驶自由气球或者系留气球活动审批，下放县级以上气象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区气象局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大气环境影响评价使用非气象主管部门提供的气象资料审批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气象法》（1999年10月31日主席令第二十三号，2014年8月31日予以修改）第三十四条：具有大气环境影响评价资格的单位进行工程建设项目大气环境影响评价时，应当使用气象主管机构提供或者经其审查的气象资料。《国务院关于第六批取消和调整行政审批项目的决定》（国发〔2012〕52号）附件2《国务院决定调整的行政审批项目目录》（一）下放管理层级的行政审批项目第80项：大气环境影响评价使用非气象主管部门提供的气象资料审查，下放设区的市、县气象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区气象局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6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粮食收购资格认定</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粮食流通管理条例》（2004年5月26日国务院令第407号，2016年2月6日予以修改）第九条：取得粮食收购资格，并依照《中华人民共和国公司登记管理条例》等规定办理登记的经营者，方可从事粮食收购活动。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法人、其他经济组织和个体工商户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非国有文物收藏单位和其他单位借用国有文物收藏单位馆藏文物审批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文物保护法》（1982年11月19日第五届全国人大常委会令第11号，2015年4月24日予以修改）第四十条：非国有文物收藏单位和其他单位举办展览需借用国有馆藏文物的，应当报主管的文物行政部门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博物馆 </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6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对文物保护单位、未核定为文物保护单位的不可移动文物修缮许可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公民、法人和其他组织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文物保护单位建设控制地带内建设工程设计方案审核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《中华人民共和国文物保护法》（1982年11月19日第五届全国人大常委会令第11号，2015年4月24日予以修改） 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公民、法人和其他组织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文物保护单位原址保护措施审批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《中华人民共和国文物保护法》（1982年11月19日第五届全国人大常委会令第11号，2015年4月24日予以修改）  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6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博物馆处理不够入藏标准、无保存价值的文物或标本审批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465项：博物馆处理不够入藏标准、无保存价值的文物或标本审批（实施机关：县级以上人民政府文物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博物馆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境外机构和团体拍摄考古发掘现场审批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2004年6月29日国务院令第412号，2009年1月29日予以修改）附件第461项：境外机构和团体拍摄考古发掘现场审批（实施机关：国家文物局）《国务院关于取消和调整一批行政审批项目等事项的决定》（国发〔2014〕27号）附件1.《国务院决定取消和下放管理层级的行政审批项目目录》第51项：“境外机构和团体拍摄考古发掘现场审批”下放至省级人民政府文物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机关、事业单位、企业、社会组织</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事业单位设立、变更、注销登记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登记管理暂行条例》（1998年10月25日国务院令第252号，2004年6月27日予以修改）第三条：事业单位经县级以上各级人民政府及其有关主管部门（以下统称审批机关）批准成立后，应当依照本条例的规定登记或者备案。第五条：县级以上各级人民政府机构编制管理机关所属的事业单位登记管理机构（以下简称登记管理机关）负责实施事业单位的登记管理工作。……事业单位实行分级登记管理。第十条：事业单位的登记事项需要变更的，应当向登记管理机关办理变更登记。第十一条：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第十三条：事业单位被撤销、解散的，应当向登记管理机关办理注销登记或者注销备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区编委办</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在电力设施周围或电力设施保护区内进行可能危及电力设施安全作业</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《中华人民共和国电力法》第五十二条、第五十四条。《电力设施保护条例》第十七条。</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施工单位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51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1"/>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农药经营许可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农药管理条例》（2017年6月1日修订）第二十四条：国家实行农药经营许可制度，但经营卫生用农药的除外。农药经营者应当具备下列条件，并按照国务院农业主管部门的规定向县级以上地方人民政府农业主管部门申请农药经营许可证……《农药经营许可管理办法》（农业部令2017年第5号）第三条：在中华人民共和国境内销售农药的，应当取得农药经营许可证。第四条第二款：限制使用农药经营许可由省级人民政府农业主管部门核发；其他农药经营许可由县级以上地方人民政府农业主管部门根据农药经营者的申请分别核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405" w:hRule="atLeast"/>
        </w:trPr>
        <w:tc>
          <w:tcPr>
            <w:tcW w:w="14240" w:type="dxa"/>
            <w:gridSpan w:val="7"/>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二、县级初审转报行政许可事项（1项）</w:t>
            </w:r>
          </w:p>
        </w:tc>
      </w:tr>
      <w:tr>
        <w:tblPrEx>
          <w:tblLayout w:type="fixed"/>
          <w:tblCellMar>
            <w:top w:w="0" w:type="dxa"/>
            <w:left w:w="108" w:type="dxa"/>
            <w:bottom w:w="0" w:type="dxa"/>
            <w:right w:w="108" w:type="dxa"/>
          </w:tblCellMar>
        </w:tblPrEx>
        <w:trPr>
          <w:cantSplit/>
          <w:trHeight w:val="48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序号</w:t>
            </w: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事项编码</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项目名称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设定依据</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审批对象</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初审部门</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对新闻出版广电总局负责的广播电台、电视台设立、终止审批的初审</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播电视管理条例》（1997年8月11日国务院令第228号，2013年12月7日修改）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广播电台、电视台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05" w:hRule="atLeast"/>
        </w:trPr>
        <w:tc>
          <w:tcPr>
            <w:tcW w:w="14240" w:type="dxa"/>
            <w:gridSpan w:val="7"/>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三、县级待国务院规范和明确的事项（61项）</w:t>
            </w:r>
          </w:p>
        </w:tc>
      </w:tr>
      <w:tr>
        <w:tblPrEx>
          <w:tblLayout w:type="fixed"/>
          <w:tblCellMar>
            <w:top w:w="0" w:type="dxa"/>
            <w:left w:w="108" w:type="dxa"/>
            <w:bottom w:w="0" w:type="dxa"/>
            <w:right w:w="108" w:type="dxa"/>
          </w:tblCellMar>
        </w:tblPrEx>
        <w:trPr>
          <w:cantSplit/>
          <w:trHeight w:val="48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序号</w:t>
            </w: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事项编码</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项目名称</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设定依据</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审批对象</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审批部门</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w:t>
            </w:r>
          </w:p>
        </w:tc>
      </w:tr>
      <w:tr>
        <w:tblPrEx>
          <w:tblLayout w:type="fixed"/>
          <w:tblCellMar>
            <w:top w:w="0" w:type="dxa"/>
            <w:left w:w="108" w:type="dxa"/>
            <w:bottom w:w="0" w:type="dxa"/>
            <w:right w:w="108" w:type="dxa"/>
          </w:tblCellMar>
        </w:tblPrEx>
        <w:trPr>
          <w:cantSplit/>
          <w:trHeight w:val="974"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管线建设穿越城市绿地批准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《河北省城市绿化管理条例》(2002年3月30日修正）第二十九条  进行各种管线建设，应当避免穿越城市绿地；确需穿越时，必须报经城市人民政府城市绿化行政主管部门和有关部门批准，并由建设单位负责恢复原貌或者给予补偿。</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9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建设工程规划条件核实合格通知书核发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《中华人民共和国城乡规划法》（2015年修正）第四十五条  县级以上地方人民政府城乡规划主管部门按照国务院规定对建设工程是否符合规划条件予以核实。未经核实或者核实不符合规划条件的，建设单位不得组织竣工验收。建设单位应当在竣工验收后六个月内向城乡规划主管部门报送有关竣工验收资料。《河北省城乡规划条例》（2016年5月25日河北省第十二届人民代表大会常务委员会第二十一次会议修订）第五十七条：建设工程竣工验收前，建设单位和个人应当及时向原建设工程规划许可证办法机关申请规划条件核实，并提交下列材料：(一)建设工程规划许可证及其附件；(二)依法取得相应测绘资质证书的单位测绘的竣工图等材料；(三)法律、行政法规规定的其他材料。经核实，符合建设工程规划条件要求的，原建设工程规划许可证颁发机关应当出具规划条件核实证明。对未取得规划条件核实证明的，城市、县人民政府有关部门不予办理竣工验收备案、房屋登记手续。规划条件核实结果应当公布。建设单位应当在竣工验收后六个月内向城市或者县人民政府城乡规划主管部门报送有关竣工验收材料。</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0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非居民企业选择由其主要机构场所汇总缴纳企业所得税的审批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企业所得税法》（2007年3月16日公布，2017年2月24日修正）第五十一条：非居民企业取得本法第三条第二款规定的所得，以机构、场所所在地为纳税地点。非居民企业在中国境内设立两个或者两个以上机构、场所的，经税务机关审核批准，可以选择由其主要机构、场所汇总缴纳企业所得税。非居民企业取得本法第三条第三款规定的所得，以扣缴义务人所在地为纳税地点。2、《中华人民共和国企业所得税法实施条例》（2007年12月6日国务院令第512号）第一百二十七条：企业所得税法第五十一条所称经税务机关审核批准，是指经各机构、场所所在地税务机关的共同上级税务机关审核批准。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非居民企业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区税务局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拆除环境卫生设施拆迁方案批准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1.《城市市容和环境卫生管理条例》（2011年修正）第二十二条　一切单位和个人都不得擅自拆除环境卫生设施；因建设需要必须拆除的，建设单位必须事先提出拆迁方案，报城市人民政府市容环境卫生行政主管部门批准。2.《河北省城市市容和环境卫生条例》（2008年11月28日河北省第十一届人大常委会第六次会议通过）第四十一条 第二款  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99"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确需在禁挖期内挖掘新建、扩建、改建、大修的城市道路批准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《城市道路管理条例》（2011年1月8日修订）第三十三条  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城市绿化工程建设项目综合验收</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《城市绿化条例》（1992年国务院令第100号,根据2011年1月8日《国务院关于废止和修改部分行政法规的决定》修订） 第十六条　城市绿化工程的施工，应当委托持有相应资格证书的单位承担。绿化工程竣工后，应当经城市人民政府城市绿化行政主管部门或者该工程的主管部门验收合格后，方可交付使用。《河北省城市绿化管理条例》（根据2010年7月30日河北省第十一届人民代表大会常务委员会第十七次会议通过 2010年7月30日河北省第十一届人民代表大会常务会公告第27号公布 自公布之日起施行的《河北省人民代表大会常务委员会关于修改部分法规的决定》第二次修正第十八条。第十八条 城市绿化工程的施工，必须委托持有相应资质证书的单位承担。绿化工程竣工后，应当报城市人民政府城市绿化行政主管部门验收合格，方可交付使用。 《河北省城市园林绿化管理办法》（河北省人民政府令{2011}第23号）第二十六条。 第二十六条 政府投资或者政府投资占主导地位的城市园林绿化工程竣工后，由园林绿化主管部门负责组织竣工验收；建设工程附属绿化工程应当纳入建设工程竣工验收范围，规划主管部门、园林绿化主管部门应当建立协调机制，对附属绿化用地的面积和位置是否符合规划许可的内容予以核实；建设单位应当组织绿化工程的设计、施工、工程监理等有关单位对绿化工程是否符合设计方案进行验收，将验收结果载于建设工程竣工验收报告，并按有关规定报建设行政主管部门备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sz w:val="18"/>
                <w:szCs w:val="18"/>
              </w:rPr>
              <w:t>区住建局（区执法局）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城市的公共绿地、居住区绿地、风景林地和干道绿化带等绿化工程的设计方案审批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1、《城市绿化条例》（2011年修正）第十一条　城市绿化工程的设计，应当委托持有相应资格证书的设计单位承担。工程建设项目的附属绿化工程设计方案，按照基本建设程序审批时，必须有城市人民政府城市绿化行政主管部门参加审查。城市的公共绿地、居住区绿地、风景林地和干道绿化带等绿化工程的设计方案，必须按照规定报城市人民政府城市绿化行政主管部门或者其上级行政主管部门审批。2、《河北省城市绿化管理条例》（2010年修正）第十四条 城市绿化工程的设计必须委托持有相应资格证书的设计单位承担。城市的绿化工程设计方案，报城市人民政府城市绿化行政主管部门审批。  </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sz w:val="18"/>
                <w:szCs w:val="18"/>
              </w:rPr>
              <w:t>区住建局（区执法局）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74"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医疗废物经营许可证核发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《医疗废物管理条例》（2003年国务院令第380号)第二十二条  从事医疗废物集中处置活动的单位，应当向县级以上人民政府环境保护行政主管部门申请领取经营许可证；未取得经营许可证的单位，不得从事有关医疗废物集中处置的活动。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区环保分局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施工噪声排放许可证核发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《中华人民共和国环境噪声污染防治法》（1996年主席令第77号）第二十九条  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施工单位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区环保分局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烟草专卖零售许可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《中华人民共和国烟草专卖法》（2015年修正）第三条：国家对烟草专卖品的生产、销售、进出口依法实行专卖管理，并实行烟草专卖许可证制度。《中华人民共和国烟草专卖法实施条例》 （1997年7月3日中华人民共和国国务院令第223号发布 根据2016年2月6日《国务院公布修改电信条例等部分行政法规的决定》修订第六条《中华人民共和国烟草专卖法实施条例》 （2016年2月6日国务院令第666号修订）第六条：从事烟草专卖品的生产、批发、零售业务，以及经营烟草专卖品进出口业务和经营外国烟草制品购销业务的，必须依照《烟草专卖法》和本条例的规定，申请领取烟草专卖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企业或个人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区烟草专卖局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9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建设工程地震安全性评价审定及抗震设防要求确定</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1.《中华人民共和国防震减灾法》（2008年12月27日修订）第三十四条  国务院地震工作主管部门负责制定全国地震烈度区划图或者地震动参数区划图。国务院地震工作主管部门和省、自治区、直辖市人民政府负责管理地震工作的部门或者机构，负责审定建设工程的地震安全性评价报告，确定抗震设防要求。2.《地震安全性评价管理条例》（2001年国务院令第323号）第十六条  国务院地震工作主管部门负责下列地震安全性评价报告的审定：（一）国家重大建设工程；（二）跨省、自治区、直辖市行政区域的建设工程；（三）核电站和核设施建设工程。省、自治区、直辖市人民政府负责管理地震工作的部门或者机构负责除前款规定以外的建设工程地震安全性评价报告的审定。第十七条  国务院地震工作主管部门和省、自治区、直辖市人民政府负责管理地震工作的部门或者机构，应当自收到地震安全性评价报告之日起15日内进行审定，确定建设工程的抗震设防要求。3.《河北省防震减灾条例》（2013年7月1日起施行）第二十二条  县级以上人民政府地震工作主管部门负责本行政区域内抗震设防要求和地震安全性评价的监督管理工作。4.《河北省人民政府办公厅关于印发依法实施行政许可项目的通知》（冀政办〔2009〕23号)第460项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108"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中外合作音像制品零售企业设立与变更审批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1.《音像制品管理条例》（2001年12月25日国务院令第341号）第三十五条　国家允许设立从事音像制品发行业务的中外合作经营企业。2.《出版物市场管理规定》(2011年3月17日新闻出版总署、商务部令（第52号）)第十六条  国家允许设立从事图书、报纸、期刊、电子出版物发行活动的中外合资经营企业、中外合作经营企业和外资企业，允许设立从事音像制品发行活动的中外合作经营企业；其中，从事图书、报纸、期刊连锁经营业务，连锁门店超过30家的，不允许外资控股；外国投资者不得以变相参股方式违反上述有关30家连锁门店的限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29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机动车运输超限不可解体物品通行许可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1、《中华人民共和国道路交通安全法》（2011年修正）第四十八条  机动车载物应当符合核定的载质量，严禁超载；载物的长、宽、高不得违反装载要求，不得遗洒、飘散载运物。机动车运载超限的不可解体的物品，影响交通安全的，应当按照公安机关交通管理部门指定的时间、路线、速度行驶，悬挂明显标志。在公路上运载超限的不可解体的物品，并应当依照公路法的规定执行。机动车载运爆炸物品、易燃易爆化学物品以及剧毒、放射性等危险物品，应当经公安机关批准后，按指定的时间、路线、速度行驶，悬挂警示标志并采取必要的安全措施。2、《机动车运输超限不可解体物品通行许可证件管理办法》（冀公交【2006】215号）第五条  对申请一级超限物品运输且通过两个或两个以上设区市辖区的，由省公安机关交通管理部门办理通行许可证件。在设区市辖区内运输一级超限物品和在本省范围内运输二、三级超限物品的，由承运始发地设区市公安机关交通管理部门办理通行许可证件。本省范围内运输三级超限物品的，由承运始发地县（市、区）公安机关交通管理部门办理行政许可证件。县级以上公安机关交通管理部门依照本办法办理的超限物品运输通行许可证件在本省范围内有效。持有公安机关交通管理部门办理的超限物品通行许可证件，需通行其它设区市市区道路的，应当到该设区市公安机关交通管理部门办理道路通行许可证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企事业单位或个人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机动车辆通行证核发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《河北省实施&lt;中华人民共和国道路交通安全法&gt;办法》（2006年11月25日公布）第二十二条　在限制通行的区域或者路段确需通行的机动车，应当随车携带公安机关交通管理部门核发的通行证件，并按规定的时间、区域、路线通行。</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企事业单位或个人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0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会计代理记账机构设立审批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会计法》（1999年10月31日修订）第三十六条第一款：各单位应当根据会计业务的需要，设置会计机构，或者在有关机构中设置会计人员并指定会计主管人员；不具备设置条件的，应当委托经批准设立从事会计代理记账业务的中介机构代理记账。2、《代理记账管理办法》（2016年2月16日财政部令第80号修订）第三条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会计师事务所及其分所可以依法从事代理记账业务。3、《河北省人民政府办公厅关于做好与省政府第二批公布取消下放行政审批项目等事项衔接落实工作的通知》（冀政办〔2013〕27号）规定：代理记账机构设立审批，下放县级财政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民办教育机构名称冠名“河北”审批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《河北省民办教育条例》（2001年河北省第九届人大常委会公告第49号）第十一条： 民办教育机构的名称应当确切表示其类别、层次和所在行政区域。实施非学历教育的民办教育机构，须在其名称中标明专修、进修、培训等字样。民办教育机构在名称中冠以“河北”字样，须经省教育行政部门或者省劳动和社会保障行政部门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企业、法人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省直医疗卫生机构以外的护士延续注册许可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护士条例》(国务院令第517号)第十条:护士执业注册有效期届满需要继续执业的，应当在护士执业注册有效期届满前30日向执业地省、自治区、直辖市人民政府卫生主管部门申请延续注册。收到申请的卫生主管部门对具备本条例规定条件的，准予延续，延续执业注册有效期为5年；对不具备本条例规定条件的，不予延续，并书面说明理由。护士有行政许可法规定的应当予以注销执业注册情形的，原注册部门应当依照行政许可法的规定注销其执业注册。2.《河北省人民政府办公厅关于做好国务院取消下放行政审批项目和我省2014年第一批取消下放行政审批项目衔接落实工作的通知》（冀政办[2014]7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申请延续注册的护士</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农业植物及其产品产地检疫合格证签发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《植物检疫条例》（1992国务院令第98号修订）第十一条  种子、苗木和其他繁殖材料的繁育单位，必须有计划地建立无植物检疫对象的种苗繁育基地、母树林基地。试验、推广的种子、苗木和其他繁殖材料，不得带有植物检疫对象。植物检疫机构应实施产地检疫。</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依法必须招标的基建工程、特许经营项目招标方式和招标范围的核准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《中华人民共和国招投标法》（1999年）第三条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前款所列项目的具体范围和规模标准，由国务院发展计划部门会同国务院有关部门制订，报国务院批准。第九条  招标项目按照国家有关规定需要履行项目审批手续的，应当先履行审批手续，取得批准。招标人应当有进行招标项目的相应资金或者资金来源已经落实，并应当在招标文件中如实载明。</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猎民、牧民和野生动物保护、饲养、科研单位猎枪、麻醉枪持枪证枪证核发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《中华人民共和国枪支管理法》（1996年主席令第72号）第四条 国务院公安部门主管全国的枪支管理工作。县级以上地方各级人民政府公安机关主管本行政区域内的枪支管理工作。上级人民政府公安机关监督下级人民政府公安机关的枪支管理工作。第十条  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受理申请的公安机关审查批准后，应当报请设区的市级人民政府公安机关核发民用枪支配购证件。第十一条  配购猎枪、麻醉注射枪的单位和个人，必须在配购枪支后30日内向核发民用枪支配购证件的公安机关申请领取民用枪支持枪证件。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申请配置猎枪、麻醉注射枪的野生动物保护、饲养、科研单位或申请配置猎枪的猎民、牧民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居民身份证签发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《中华人民共和国居民身份证法》（2011年修正）第八条  居民身份证由居民常住户口所在地的县级人民政府公安机关签发。  </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公民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color w:val="339966"/>
                <w:kern w:val="0"/>
                <w:sz w:val="18"/>
                <w:szCs w:val="18"/>
              </w:rPr>
            </w:pPr>
            <w:r>
              <w:rPr>
                <w:rFonts w:hint="eastAsia" w:ascii="仿宋" w:hAnsi="仿宋" w:eastAsia="仿宋" w:cs="宋体"/>
                <w:color w:val="339966"/>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工程建设占用、挖掘道路或者跨越、穿越道路架设、增设管线设施审批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《中华人民共和国道路交通安全法》（2011年修正）第三十二条  因工程建设需要占用、挖掘道路，或者跨越、穿越道路架设、增设管线设施，应当事先征得道路主管部门的同意；影响交通安全的，还应当征得公安机关交通管理部门的同意。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对未中断交通的施工作业道路，公安机关交通管理部门应当加强交通安全监督检查，维护道路交通秩序。</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企事业单位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区公安局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公证员执业审查初审</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1.《中华人民共和国公证法》（2015年修正）第二十一条  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2.《公证员执业管理办法》（2006年司法部令第102号）第十条  符合本办法第七条规定条件的人员，由本人提出申请，经需要选配公证员的公证机构推荐，由所在地司法行政机关出具审查意见，逐级报请省、自治区、直辖市司法行政机关审核。报请审核，应当提交下列材料：（一）担任公证员申请书；（二）公证机构推荐书；（三）申请人的居民身份证复印件和个人简历，具有3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七）其他需要提交的材料。</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公民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初级职业资格证书核发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1、《中华人民共和国劳动法》（1994年）第六十九条  国家确定职业分类，对规定的职业制定职业技能标准，实行职业资格证书制度，由经过政府批准的考核鉴定机构负责对劳动者实施职业技能考核鉴定。2、《中华人民共和国职业教育法》（1996年）第八条  实施职业教育应当根据实际需要，同国家制定的职业分类和职业等级标准相适应，实行学历证书、培训证书和职业资格证书制度。国家实行劳动者在就业前或者上岗前接受必要的职业教育的制度。3、《国务院关于工人考核条例的批复》（国函[1990]52号）第二十三条　《技师合格证书》，地方所属单位由省、自治区、直辖市及计划单列市劳动行政部门核发；国务院各部门所属单位由其主管部门的劳动工资机构核发。《技术等级证书》的核发办法，地方所属单位由省、自治区、直辖市及计划单列市劳动行政部门规定；国务院各部门所属单位由其主管部门的劳动工资机构规定。企业内部的《岗位合格证书》的核发办法，由企业自行规定，但企业主管部门有统一规定的，应当按照统一规定办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申请核发初级职业资格证书的人员</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74"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公证机构负责人核准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《中华人民共和国公证法》（2015年修正）第十条  公证机构的负责人应当在有三年以上执业经历的公证员中推选产生，由所在地的司法行政部门核准，报省、自治区、直辖市人民政府司法行政部门备案。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申请核准的公证机构负责人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51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农用地转用审核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土地管理法》（2004年8月28日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第四十五条：征收下列土地的，由国务院批准：（一）基本农田；（二）基本农田以外的耕地超过35公顷的；（三）其他土地超过七十公顷的。征收前款规定以外的土地的，由省、自治区、直辖市人民政府批准，并报国务院备案。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2、《中华人民共和国土地管理法实施条例》（1998年12月27日国务院令第256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  3、《河北省土地管理条例》（2002年3月30日河北省九届人大常委会第26次会议通过）第三十六条：对非农业建设用地，必须依法提供土地利用总体规划确定的城市、村庄和集镇建设用地范围内的土地。进行能源、交通、水利、矿山和军事设施等项目建设，经依法批准，可以提供前款规定之外的土地。第三十七条：农用地转为建设用地的，由市、县土地行政主管部门根据土地利用年度计划，制订农用地分批次转用方案，其中占用耕地的应当同时制订补充耕地方案，经同级人民政府审核同意，逐级报有批准权的人民政府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申请农用地转用审核的单位或个人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41"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执业医师申请个体行医审批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执业医师法》（1998年）第十九条：申请个体行医的执业医师，须经注册后在医疗、预防、保健机构中执业满五年，并按照国家有关规定办理审批手续；未经批准，不得行医。县级以上地方人民政府卫生行政部门对个体行医的医师，应当按照国务院卫生行政部门的规定，经常监督检查，凡发现有本法第十六条规定的情形的，应当及时注销注册，收回医师执业证书。</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申请个体行医的执业医师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31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土地征收审核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中华人民共和国土地管理法》（2004年8月28日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2、《中华人民共和国土地管理法实施条例》（1998年12月27日国务院令第256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3、《河北省土地管理条例》（2002年3月30日河北省九届人大常委会第26次会议通过）第三十六条：对非农业建设用地，必须依法提供土地利用总体规划确定的城市、村庄和集镇建设用地范围内的土地。进行能源、交通、水利、矿山和军事设施等项目建设，经依法批准，可以提供前款规定之外的土地。</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申请土地征收审核的单位或个人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74"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建设工程勘察设计单位资质核准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1、《中华人民共和国建筑法》（2011年修正）第十三条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2000年国务院令第279号）第十八条  从事建设工程勘察、设计的单位应当依法取得相应等级的资质证书，并在其资质等级许可的范围内承揽工程。禁止勘察、设计单位超越其资质等级许可的范围或者以其他勘察、设计单位的名义承揽工程。禁止勘察、设计单位允许其他单位或者个人以本单位的名义承揽工程。勘察、设计单位不得转包或者违法分包所承揽的工程。3、《建设工程勘察设计管理条例》（2015年国务院令第662号修订）第七条　国家对从事建设工程勘察、设计活动的单位，实行资质管理制度。具体办法由国务院建设行政主管部门商国务院有关部门制定。4、《建设工程勘察设计资质管理规定》（2007建设部令第160号）第九条　工程勘察乙级及以下资质、劳务资质、工程设计乙级（涉及铁路、交通、水利、信息产业、民航等方面的工程设计乙级资质除外）及以下资质许可由省、自治区、直辖市人民政府建设主管部门实施。具体实施程序由省、自治区、直辖市人民政府建设主管部门依法确定。省、自治区、直辖市人民政府建设主管部门应当自作出决定之日起30日内，将准予资质许可的决定报国务院建设主管部门备案。</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申请建设工程勘察、工程设计资质的企业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占用防洪规划保留区内土地审批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《中华人民共和国防洪法》（1997年）第十六条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定后，应当公告。前款规划保留区内不得建设与防洪无关的工矿工程设施；在特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申请占用防洪规划保留区内土地的单位或个人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主要林木良种生产、经营许可审核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《中华人民共和国种子法》（2015年修订）第三十一条  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申请从事主要林木良种生产经营许可证的单位或个人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县级文物保护单位改变用途审核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《文物保护法》（2015年修正）第二十三条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申请改变用途的县级文物保护单位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69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药品经营许可（零售）</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1、《中华人民共和国药品管理法》（2015年修正）第十四条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  《药品经营许可证》应当标明有效期和经营范围，到期重新审查发证。药品监督管理部门批准开办药品经营企业，除依据本法第十五条规定的条件外，还应当遵循合理布局和方便群众购药的原则。第十六条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药品经营质量管理规范》的具体实施办法、实施步骤由国务院药品监督管理部门规定。2、《药品管理法实施条例》（2002年国务院令第360号）第十一条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申办人凭《药品经营许可证》到工商行政管理部门依法办理登记注册。第十二条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申办人凭《药品经营许可证》到工商行政管理部门依法办理登记注册。第十六条  药品经营企业变更《药品经营许可证》许可事项的，应当在许可事项发生变更30日前，向原发证机关申请《药品经营许可证》变更登记；未经批准，不得变更许可事项。原发证机关应当自收到企业申请之日起15个工作日内作出决定。申请人凭变更后的《药品经营许可证》到工商行政管理部门依法办理变更登记手续。第十七条 《药品经营许可证》有效期为5年。有效期届满，需要继续经营药品的，持证企业应当在许可证有效期届满前6个月，按照国务院药品监督管理部门的规定申请换发《药品经营许可证》。药品经营企业终止经营药品或者关闭的，《药品经营许可证》由原发证机关缴销。3、《药品经营许可证管理办法》（2004年国家食药监局令第6号）第三条　国家食品药品监督管理局主管全国药品经营许可的监督管理工作。省、自治区、直辖市（食品）药品监督管理部门负责本辖区内药品批发企业《药品经营许可证》发证、换证、变更和日常监督管理工作，并指导和监督下级（食品）药品监督管理机构开展《药品经营许可证》的监督管理工作。设区的市级（食品）药品监督管理机构或省、自治区、直辖市（食品）药品监督管理部门直接设置的县级（食品）药品监督管理机构负责本辖区内药品零售企业《药品经营许可证》发证、换证、变更和日常监督管理等工作。</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683"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工业、商贸流通业、信息化领域技术改造项目节能审查</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节约能源法》（2007年修订）第十五条：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申请技术改造项目节能审查的单位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20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对纳税人延期申报的核准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税收征收管理法》（2015年4月24日修正）第二十七条：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2、《中华人民共和国税收征收管理法实施细则》（2016年2月6日国务院令第666号修订）第三十七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纳税人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区税务局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中外合作开办学前教育机构审批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《中华人民共和国中外合作办学条例》（2013年国务院令第638号修订）第十二条  申请设立实施本科以上高等学历教育的中外合作办学机构，由国务院教育行政部门审批；申请设立实施高等专科教育和非学历高等教育的中外合作办学机构，由拟设立机构所在地的省、自治区、直辖市人民政府审批。　申请设立实施中等学历教育和自学考试助学、文化补习、学前教育等的中外合作办学机构，由拟设立机构所在地的省、自治区、直辖市人民政府教育行政部门审批。申请设立实施职业技能培训的中外合作办学机构，由拟设立机构所在地的省、自治区、直辖市人民政府劳动行政部门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申请学前教育机构中外合作办学的举办者</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9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举办全县性学生竞赛活动审批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1、《学校体育工作条例》（1990年国家教育委员会令第8号、国家体育运动委员会令第11号）第十四条  学校体育竞赛贯彻小型多样、单项分散、基层为主、勤俭节约的原则。学校每学年至少举行一次以田径项目为主的全校性运动会。普  通小学校际体育竞赛在学校所在地的区、县范围内举行，普通中学校际体育竞赛在学校所在地的自治州、市范围内举行。但经省、自治区、直辖市教育行政部门批准，也可以在本省、自治区、直辖市范围内举行。2、《学校艺术教育工作规程》（2002年教育部令第13号）第五条  国务院教育行政部门主管和指导全国的学校艺术教育工作。地方各级人民政府教育行政部门主管和协调本行政区域内的学校艺术教育工作。各级教育部门应当建立对学校艺术教育工作进行督导、评估的制度。3、《中小学生竞赛活动管理若干规定》(教基〔1999〕1号)第四条  在省、自治区、直辖市范围内举办各类竞赛活动，须经省、自治区、直辖市教育行政部门审核批准；跨省举办的各类竞赛活动，须经所涉及的有关省、自治区、直辖市教育行政部门批准或同意。未经有关教育行政部门批准或同意，任何单位或个人均不得擅自组织中小学生参加各类竞赛活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申请举办全县性学生竞赛活动的学校</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大中型工程建设项目初步设计审查</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《建设工程勘察设计管理条例》（2015年国务院令第662号修订）第二十六条  编制建设工程勘察文件，应当真实、准确，满足建设工程规划、选址、设计、岩土治理和施工的需要。编制方案设计文件，应当满足编制初步设计文件和控制概算的需要。编制初步设计文件，应当满足编制施工招标文件、主要设备材料订货和编制施工图设计文件的需要。编制施工图设计文件，应当满足设备材料采购、非标准设备制作和施工的需要，并注明建设工程合理使用年限。</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申请大中型工程建设项目的建设单位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县管权限交通建设项目初步设计审批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1.《建设工程勘察设计管理条例》（2015年国务院令第662号修订）第三十三条  县级以上人民政府建设行政主管部门或者交通、水利等有关部门应当对施工图设计文件中涉及公共利益、公众安全、工程建设强制性标准的内容进行审查。施工图设计文件未经审查批准的，不得使用。2.《关于加强基础设施工程质量管理的通知》（国办发[1999]16号）3.《公路建设监督管理办法》（2006年交通部令第6号）第八条  公路建设应当按照国家规定的建设程序和有关规定进行。政府投资公路建设项目实行审批制，企业投资公路建设项目实行核准制。县级以上人民政府交通主管部门应当按职责权限审批或核准公路建设项目，不得越权审批、核准项目或擅自简化建设程序。</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申请从事客运经营的单位或个人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0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由于工程施工、设备维修等原因确需停止供水审批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城市供水条例》（1994年国务院令第158号）第二十二条：城市自来水供水企业和自建设施对外供水的企业应保持不间断供水。由于工程施工、设备维修等原因确需停止供水的，应当经城市供水行政主管部门批准并提前24小时通知用水单位和个人；因发生灾害或者紧急事故，不能提前通知的，应当在抢修的同时通知用户，尽快恢复正常供水，并报告城市供水行政主管部门。</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因工程施工、设备维修等原因申请停止供水的城市自来水供水企业和自建设施对外供水的企业</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38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森林植物及其产品调运植物检疫证书核发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1、《植物检疫条例》（1992年国务院令第98号）第三条 县级以上地方各级农业主管部门、林业主管部门所属的植物检疫机构，负责执行国家的植物检疫任务。植物检疫人员进入车站、机场、港口、仓库以及其他有关场所执行植物检疫任务，应穿着检疫制服和佩带检疫标志。第七条  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十条 省、自治区、直辖市间调运本条例第七条规定必须经过检疫的植物和植物产品的，调入单位必须事先征得所在地的省、自治区、直辖市植物检疫机构同 意，并向调出单位提出检疫要求；调出单位必须根据该检疫要求向所在地的省、自治区、直辖市植物检疫机构申请检疫。对调入的植物和植物产品，调入单位所在地 的省、自治区、直辖市的植物检疫机构应当查验检疫证书，必要时可以复检。省、自治区、直辖市内调运植物和植物产品的检疫办法，由省、自治区、直辖市人民政府规定。2、《植物检疫条例实施细则（林业部分）》（2011年1月25日国家林业局令26号修订）第十五条  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检疫要求应当根据森检对象、补充森检对象的分布资料和危险性森林病、虫疫情数据提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申请办理森林植物及其产品调运植物检疫证书的单位或个人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区农业局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7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出版物零售业务审批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1.《出版管理条例》（2016年国务院令第666号修订）第三十七条  从事报纸、期刊、图书零售业务的单位和个人，经县级人民政府出版行政部门批准，并向工商行政管理部门依法领取营业执照后，方可从事出版物的零售业务。2.《出版物市场管理规定》（2011年国家新闻出版总署、商务部令第52号）第十一条  申请设立出版物零售企业或者其他单位、个人申请从事出版物零售业务，须向所在地县级人民政府新闻出版行政部门提交申请材料。县级新闻出版行政部门应当自受理申请之日起20个工作日内作出批准或者不予批准的决定，并书面告知申请人。批准的，由县级人民政府新闻出版行政部门颁发《出版物经营许可证》，并同时报上一级新闻出版行政部门备案，其中营业面积在5000平方米以上的应同时报省、自治区、直辖市新闻出版行政部门备案。申请材料包括下列书面材料：（一）申请书，载明单位基本情况及申请事项；（二）经营场所的使用权证明；（三）经营者的身份证明和发行员职业资格证书或其他专业技术资格证明材料。</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申请从事出版物零售的单位或个人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接收卫星传送的境外电视节目许可证初审</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1.《卫星电视广播地面接收设施管理规定》（1993年国务院令第129号）第八条  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2.《卫星电视广播地面接收设施管理规定实施细则》（1994年广电部令第11号）第五条  凡需设置卫星地面接收设施接收境外电视节目的单位，必须向当地县级以上(含县级)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以下简称《许可证》)．并报广播电影电视部、国家安全部备案。此种《许可证》由广播电影电视部统一印制。</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申办接收卫星传送的境外电视节目许可证的单位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0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电视剧制作许可证审核、审批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1.《广播电视管理条例》（1997年国务院令第228号）第三十五条 设立电视剧制作单位，应当经国务院广播电视行政部门批准，取得电视剧制作许可证后，方可制作电视剧。电视剧的制作和播出管理办法，由国务院广播电视行政部门规定。 2.《广播电视节目制作经营管理规定》(2004年广电总局令第34号）第十四条  《电视剧制作许可证（乙种）》由省级以上广播电视行政部门核发。其中，在京的中央单位及其直属向广电总局提出申请，其他机构向所在地广播电视行政部门提出申请，经逐级审核后，报省级广播电视行政部门审批。第二十七条  《广播电视节目制作经营许可证》和《电视剧制作许可证（甲种）》，载明的制作机构名称、法人、地址和章程，《电视剧制作许可证（乙种）》，载明的制作机构名称、剧名、集数等发生变更，持证机构应报原发证机关履行变更审批手续；终止广播电视节目制作经营活动的，应在一周内到原发证机关办理注销手续。</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申请电视剧制作许可证的单位或个人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5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广播电视转播、发射台更改技术参数审核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1.《广播电视管理条例》（1997年国务院令第228号）第十八条  国务院广播电视行政部门负责指配广播电视专用频段的频率，并核发频率专用指配证明。第二十条  广播电视发射台、转播台应当按照国务院广播电视行政部门的有关规定发射、转播广播电视节目。2.《广播电台电视台审批管理办法》（2004年广电总局令第37号）第十二条  广播电台、电视台申请变更传输覆盖范围、方式、技术参数的，须向本级广播电视行政部门提交以下申请材料：（1）申请书;(2)对技术参数的使用建议、必要的设计文件或技术评估报告。申请书中应说明变更传输覆盖范围、方式、技术参数的理由及对广播电视传输覆盖网的影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申请审核广播电视转播、发射台更改技术参数的单位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8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广播电台、电视台、教育电视台变更台名、节目套数或者节目设置范围审核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1.《广播电视管理条例》（1997年国务院令第228号）第十三条  广播电台、电视台变更台名、台标、节目设置范围或2者节目套数的，应当经国务院广播电视行政部门批准。广播电台、电视台不得出租、转让播出时段。 2.《广播电台电视台审批管理办法》（2004年广电总局令第37号）第七条  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变更，由设区的市、自治州以上教育行政部门征得同级广播电视行政部门同意后，向上级教育行政部门提出申请，逐级审核后，经国务院教育行政部门审核同意，报广电总局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申请审核广播电台、电视台、教育电视台变更台名、节目套数或者节目设置范围的单位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计划生育技术服务机构设立许可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1.《计划生育技术服务管理条例》（2004年国务院令第428号）第十八条  设立计划生育技术服务机构，由设区的市级以上地方人民政府计划生育行政部门批准，发给《计划生育技术服务机构执业许可证》，并在《计划生育技术服务机构执业许可证》上注明获准开展的计划生育技术服务项目。第二十条  乡、镇已有医疗机构的，不再新设立计划生育技术服务机构；但是，医疗机构内必须设有计划生育技术服务科(室)，专门从事计划生育技术服务工作。乡、镇既有医疗机构，又有计划生育技术服务机构的，各自在批准的范围内开展计划生育技术服务工作。乡、镇没有医疗机构，需要设立计划生育技术服务机构的，应当依照本条例第十八条的规定从严审批。2、《计划生育技术服务机构执业管理办法》（2001年国家计生委令第5号）第二条：本办法适用于计划生育技术服务机构。申请计划生育技术服务的机构执业的应符合从事计划生育技术服务的机构的设置标准和设置规划。省、自治区、直辖市计划生育行政部门负责设区的市级以上计划生育技术服务机构的设置审批、执业许可审批和校验；设区的市级计划生育行政部门负责县、乡计划生育技术服务机构的设置审批、执业许可审批和校验。3.《国务院关于第六批取消和调整行政审批项目的决定》（国发〔2012〕52号）下放管理层级第50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设立计划生育技术服务机构的单位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公共场所改、扩建卫生许可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公共场所卫生管理条例》（国发〔1987〕24号）第四条：国家对公共场所以及新建、改建、扩建的公共场所的选址和设计实行“卫生许可证”制度。2、《国务院关于第六批取消和调整行政审批项目的决定》（国发〔2012〕52号）</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办理卫生许可证的公共场所经营者</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7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计划生育技术服务人员合格证核发</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计划生育技术服务管理条例》(2004年国务院令第428号)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2、《国务院对确需保留的行政审批项目设定行政许可的决定》（2004年国务院令第412号）3、《计划生育技术服务管理条例实施细则》（2001年国家计生委令第6号）第三十三条：计划生育技术服务人员实行持证上岗的制度。从事计划生育技术服务的各类技术人员，应当经过相应的业务培训，熟悉相关的专业基础理论知识和实际操作技能，了解国家和地方的计划生育政策，掌握计划生育技术标准、服务规范，取得《合格证》，按《合格证》载明的服务项目提供服务。在计划生育技术服务机构或从事计划生育技术服务的医疗、保健机构中从事计划生育技术服务的人员的《合格证》的审批、校验及其管理分别由设区的市级以上地方人民政府计划生育行政部门、县级以上地方人民政府卫生行政部门负责。</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从事计划生育技术服务的人员</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2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城市绿化工程设计方案审批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1、《城市绿化条例》（2011年修正）第十一条　城市绿化工程的设计，应当委托持有相应资格证书的设计单位承担。工程建设项目的附属绿化工程设计方案，按照基本建设程序审批时，必须有城市人民政府城市绿化行政主管部门参加审查。城市的公共绿地、居住区绿地、风景林地和干道绿化带等绿化工程的设计方案，必须按照规定报城市人民政府城市绿化行政主管部门或者其上级行政主管部门审批。2、《河北省城市绿化管理条例》（2010年修正）第十四条 城市绿化工程的设计必须委托持有相应资格证书的设计单位承担。城市的绿化工程设计方案，报城市人民政府城市绿化行政主管部门审批。城市工程建设项目的附属绿化工程设计方案，必须经城市人民政府城市绿化行政主管部门审查同意后方可施工。</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申请审批城市绿化工程设计方案的单位</w:t>
            </w:r>
          </w:p>
        </w:tc>
        <w:tc>
          <w:tcPr>
            <w:tcW w:w="992"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33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对采取实际利润额预缴以外的其他企业所得税预缴方式的核定</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企业所得税法实施条例》（2007年12月6日国务院令第512号)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纳税人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区税务局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24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食盐零售许可</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中华人民共和国盐业管理条例》（1990年国务院令第51号）第二十一条：食盐的零售业务，由商业行政主管部门指定的商业企业、粮食企业和供销合作社零售单位负责。需要委托个体工商户、代购代销食盐的，由县级商业（含粮食、供销）行政主管部门批准。各零售单位必须把食盐列为必备商品，保护合理库存，不得脱销。2、《河北省食盐加碘消除碘缺乏危害监督管理条例》（2015年7月24日省第十二届人大常委会第十六次会议修正）第十五条：碘盐的零售业务，由供销合作社和工商行政管理部门批准的零售单位和个人经营。碘盐零售实行小包装，并符合国家有关规定。从事碘盐分装工作的人员，必须定期进行健康检查。凡患有不宜接触直接入口食品的疾病的人员，不得从事碘盐分装工作。3、《关于印发盐业专营管理十个规范性文件的通知》（冀供销盐管办字〔1999〕第29号）附件7《河北省食盐零售许可证管理暂行办法》第二条：食盐零售实行许可制度。凡经营食盐零售业务的单位和个人，必须报请当地县以上流通领域盐业行政主管机构（以下简称盐业行政主管机构）批准，领取食盐零售许可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区供销社</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6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对纳税人变更纳税定额的核准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中华人民共和国税收征收管理法实施细则》（2016年2月6日国务院令第666号修订）第四十七条第三款：纳税人对税务机关采取本条规定的方法核定的应纳税额有异议的，应当提供相关证据，经税务机关认定后，调整应纳税额。</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纳税人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区税务局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无线广播电视发射设备的订购证明审核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1.《国务院对确需保留的行政审批项目设定行政许可的决定》（2004年国务院第412号）2.《广播电视无线传输覆盖网管理办法》（2004年广电总局第45号）第二十三条  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无线广播电视发射设备订购证明的单位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35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广播电视节目传送业务审核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1.《国务院对确需保留的行政审批项目设定行政许可的决定》（2004年国务院令第412号）2.《广播电视无线传输覆盖网管理办法》（2004年广电总局令第45号）第十二条  下列业务，由申请单位向所在地县级以上广播电视行政部门提出书面申请，经逐级审核后，报广电总局审批，领取《广播电视节目传送业务经营许可证（无线）》：（一）中、短波广播；（二）调频、电视广播（使用发射机标称功率50瓦（不含）以上发射设备）；（三）调频同步广播；（四）地面数字声音广播和电视广播；（五）多工广播；（六）利用微波传输广播电视节目且覆盖区域涉及两个（含）省（自治区、直辖市）以上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审核广播电视节目传送业务的单位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427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县管权限的外商投资项目核准</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1、《国务院关于发布政府核准的投资项目目录（2014年本）的通知》（国发〔2014〕53号）第十一条  外商投资《外商投资产业指导目录》中有中方控股（含相对控股）要求的总投资（含增资）10亿美元及以上鼓励类项目，总投资（含增资）1亿美元及以上限制类（不含房地产）项目，由国务院投资主管部门核准，其中总投资（含增资）20亿美元及以上项目报国务院备案。《外商投资产业指导目录》限制类中的房地产项目和总投资（含增资）小于1亿美元的其他限制类项目，由省级政府核准。《外商投资产业指导目录》中有中方控股（含相对控股）要求的总投资（含增资）小于10亿美元的鼓励类项目，由地方政府核准。前款规定之外的属于本目录第一至十条所列项目，按照本目录第一至十条的规定核准。2、《外商投资项目核准和备案管理办法》（2014年国家发改委令第12号）第四条  根据《核准目录》，实行核准制的外商投资项目的范围为：（一）《外商投资产业指导目录》中有中方控股（含相对控股）要求的总投资（含增资）3亿美元及以上鼓励类项目，总投资（含增资）5000万美元及以上限制类（不含房地产）项目，由国家发展和改革委员会核准。（二）《外商投资产业指导目录》限制类中的房地产项目和总投资（含增资）5000万美元以下的其他限制类项目，由省级政府核准。《外商投资产业指导目录》中有中方控股（含相对控股）要求的总投资（含增资）3亿美元以下鼓励类项目，由地方政府核准。（三）前两项规定之外的属于《核准目录》第一至十一项所列的外商投资项目，按照《核准目录》第一至十一项的规定核准。（四）由地方政府核准的项目，省级政府可以根据本地实际情况具体划分地方各级政府的核准权限。由省级政府核准的项目，核准权限不得下放。本办法所称项目核准机关，是指本条规定具有项目核准权限的行政机关。</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申请核准外商投资项目的单位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9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增值税专用发票（增值税税控系统）最高开票限额审批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《国务院对确需保留的行政审批项目设定行政许可的决定》（国务院令第412号）附件第236项：增值税防伪税控系统最高开票限额审批。</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一般纳税人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区税务局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2391"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在耕地或非耕地上取土审核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《河北省土地管理条例》第五十七条　取土应当首先安排使用非耕地，确需使用耕地的，应当限定取土深度，保留耕作层的土壤，并依法进行复垦。在非耕地取土的，应当向市、县土地行政主管部门提出申请，报市、县人民政府批准。确需使用耕地取土的，取土者应当向市、县土地行政主管部门提出申请，逐级报省人民政府批准。取土者应当根据土地权属，与市、县人民政府土地行政主管部门或者村集体经济组织、村民委员会签订取土补偿合同。农村村民因生产和建设需要在本集体所有的土地上取土的，应当在本集体经济组织或者村民委员会依法指定的非耕地上取土；确需在耕地上取土的，应当经本集体经济组织或者村民委员会同意，向市、县土地行政主管部门提出申请，报市、县人民政府批准。</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单位或个人</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cantSplit/>
          <w:trHeight w:val="2700"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有线广播电视开办视频点播业务审核</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1.《国务院对确需保留的行政审批项目设定行政许可的决定》（2004年国务院令第412号）2.《广播电视视频点播业务管理办法》（2004年广电总局令第35号）第十一条　申请《广播电视视频点播业务许可证（甲种）》的，应向当地广播电视行政部门提出申请，并提交符合第十条规定的申报材料。经逐级审核后，报广电总局审批。广电总局对申报材料进行审核，审核合格的，组织有关专家进行论证，论证期限为30日。广电总局根据论证结论做出决定，符合条件的，颁发《广播电视视频点播业务许可证（甲种）》；不符合条件的，书面通知申办机构并说明理由。第十二条　申请《广播电视视频点播业务许可证（乙种）》，应向当地县级以上广播电视行政部门提出申请，并提交符合第十条规定的申报材料。经逐级审核后，报省级广播电视行政部门审批。省级广播电视行政部门对申报材料进行审核，审核合格的，申办机构可以安装视频点播设备。设备安装完毕，省级广播电视行政部门组织验收，根据验收结论做出决定，符合条件的，颁发《广播电视视频点播业务许可证（乙种）》，并在90日内报广电总局备案；不符合条件的，书面通知申办机构并说明理由。</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审核有线广播电视开办视频点播业务的单位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1125" w:hRule="atLeast"/>
        </w:trPr>
        <w:tc>
          <w:tcPr>
            <w:tcW w:w="571" w:type="dxa"/>
            <w:tcBorders>
              <w:top w:val="single" w:color="auto" w:sz="6" w:space="0"/>
              <w:left w:val="single" w:color="auto" w:sz="4" w:space="0"/>
              <w:bottom w:val="single" w:color="auto" w:sz="6"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再生育审批</w:t>
            </w:r>
          </w:p>
        </w:tc>
        <w:tc>
          <w:tcPr>
            <w:tcW w:w="907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《河北省人口与计划生育条例》（2016年3月29日省人大常委会第20次会议修订)第十九条： 双方无子女的公民结婚后，可以自愿安排生育两个子女。符合下列条件之一的，可以申请安排再生育一个子女： (一) 夫妻生育的两个子女中有经医学鉴定为病残儿， 医学上认为夫妻可以再生育的；(二) 再婚(不含复婚) 夫妻，再婚前合计生育一个子女，婚后共同生育一个子女的；(三) 再婚(不含复婚) 夫妻，再婚前合计生育两个以上子女，婚后未共同生育子女的。</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公民</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区行政审批局</w:t>
            </w:r>
          </w:p>
        </w:tc>
        <w:tc>
          <w:tcPr>
            <w:tcW w:w="618"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cantSplit/>
          <w:trHeight w:val="870" w:hRule="atLeast"/>
        </w:trPr>
        <w:tc>
          <w:tcPr>
            <w:tcW w:w="571" w:type="dxa"/>
            <w:tcBorders>
              <w:top w:val="single" w:color="auto" w:sz="6" w:space="0"/>
              <w:left w:val="single" w:color="auto" w:sz="4" w:space="0"/>
              <w:bottom w:val="single" w:color="auto" w:sz="4" w:space="0"/>
              <w:right w:val="single" w:color="auto" w:sz="6" w:space="0"/>
            </w:tcBorders>
            <w:shd w:val="clear" w:color="auto" w:fill="auto"/>
            <w:vAlign w:val="center"/>
          </w:tcPr>
          <w:p>
            <w:pPr>
              <w:pStyle w:val="7"/>
              <w:widowControl/>
              <w:numPr>
                <w:ilvl w:val="0"/>
                <w:numId w:val="2"/>
              </w:numPr>
              <w:ind w:firstLineChars="0"/>
              <w:jc w:val="center"/>
              <w:rPr>
                <w:rFonts w:ascii="仿宋" w:hAnsi="仿宋" w:eastAsia="仿宋" w:cs="宋体"/>
                <w:kern w:val="0"/>
                <w:sz w:val="18"/>
                <w:szCs w:val="18"/>
              </w:rPr>
            </w:pPr>
          </w:p>
        </w:tc>
        <w:tc>
          <w:tcPr>
            <w:tcW w:w="719"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1276"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不动产登记</w:t>
            </w:r>
          </w:p>
        </w:tc>
        <w:tc>
          <w:tcPr>
            <w:tcW w:w="9072"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《不动产登记暂行条例》（国务院令第656号）第七条：不动产登记由不动产所在地的县级人民政府不动产登记机构办理；直辖市、设区的市人民政府可以确定本级不动产登记机构统一办理所属各区的不动产登记。</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单位或个人</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区国土局</w:t>
            </w:r>
          </w:p>
        </w:tc>
        <w:tc>
          <w:tcPr>
            <w:tcW w:w="618" w:type="dxa"/>
            <w:tcBorders>
              <w:top w:val="single" w:color="auto" w:sz="6" w:space="0"/>
              <w:left w:val="single" w:color="auto" w:sz="6"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18"/>
                <w:szCs w:val="18"/>
              </w:rPr>
            </w:pPr>
          </w:p>
        </w:tc>
      </w:tr>
    </w:tbl>
    <w:p>
      <w:pPr>
        <w:jc w:val="left"/>
        <w:rPr>
          <w:rFonts w:ascii="仿宋" w:hAnsi="仿宋" w:eastAsia="仿宋"/>
          <w:sz w:val="32"/>
          <w:szCs w:val="32"/>
        </w:rPr>
      </w:pPr>
    </w:p>
    <w:sectPr>
      <w:footerReference r:id="rId3" w:type="default"/>
      <w:pgSz w:w="16838" w:h="11906" w:orient="landscape"/>
      <w:pgMar w:top="1304" w:right="1440" w:bottom="130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79815"/>
      <w:docPartObj>
        <w:docPartGallery w:val="AutoText"/>
      </w:docPartObj>
    </w:sdtPr>
    <w:sdtContent>
      <w:p>
        <w:pPr>
          <w:pStyle w:val="2"/>
          <w:jc w:val="center"/>
        </w:pPr>
        <w:r>
          <w:rPr>
            <w:rFonts w:hint="eastAsia" w:ascii="仿宋" w:hAnsi="仿宋" w:eastAsia="仿宋"/>
            <w:sz w:val="32"/>
            <w:szCs w:val="32"/>
          </w:rPr>
          <w:t>—</w:t>
        </w: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rPr>
            <w:rFonts w:ascii="仿宋" w:hAnsi="仿宋" w:eastAsia="仿宋"/>
            <w:sz w:val="32"/>
            <w:szCs w:val="32"/>
            <w:lang w:val="zh-CN"/>
          </w:rPr>
          <w:t>1</w:t>
        </w:r>
        <w:r>
          <w:rPr>
            <w:rFonts w:ascii="仿宋" w:hAnsi="仿宋" w:eastAsia="仿宋"/>
            <w:sz w:val="32"/>
            <w:szCs w:val="32"/>
          </w:rPr>
          <w:fldChar w:fldCharType="end"/>
        </w:r>
        <w:r>
          <w:rPr>
            <w:rFonts w:hint="eastAsia" w:ascii="仿宋" w:hAnsi="仿宋" w:eastAsia="仿宋"/>
            <w:sz w:val="32"/>
            <w:szCs w:val="32"/>
          </w:rPr>
          <w:t>—</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508B"/>
    <w:multiLevelType w:val="multilevel"/>
    <w:tmpl w:val="3A8550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BD56BA"/>
    <w:multiLevelType w:val="multilevel"/>
    <w:tmpl w:val="4FBD56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11A4"/>
    <w:rsid w:val="00043DA9"/>
    <w:rsid w:val="00075F7E"/>
    <w:rsid w:val="000762F8"/>
    <w:rsid w:val="000800CD"/>
    <w:rsid w:val="000A39EB"/>
    <w:rsid w:val="000A7B56"/>
    <w:rsid w:val="00116670"/>
    <w:rsid w:val="00130B5F"/>
    <w:rsid w:val="00140769"/>
    <w:rsid w:val="00164BE0"/>
    <w:rsid w:val="00195839"/>
    <w:rsid w:val="00196604"/>
    <w:rsid w:val="001A147B"/>
    <w:rsid w:val="001D6480"/>
    <w:rsid w:val="001E57CF"/>
    <w:rsid w:val="0022770F"/>
    <w:rsid w:val="00235FE4"/>
    <w:rsid w:val="0026060F"/>
    <w:rsid w:val="00281562"/>
    <w:rsid w:val="002B3951"/>
    <w:rsid w:val="002B3B8C"/>
    <w:rsid w:val="002E49F9"/>
    <w:rsid w:val="00305A16"/>
    <w:rsid w:val="00397310"/>
    <w:rsid w:val="003A26A0"/>
    <w:rsid w:val="003A7898"/>
    <w:rsid w:val="003C0A2B"/>
    <w:rsid w:val="003D3014"/>
    <w:rsid w:val="0045119E"/>
    <w:rsid w:val="0046528B"/>
    <w:rsid w:val="00494C29"/>
    <w:rsid w:val="00497E60"/>
    <w:rsid w:val="004B54E2"/>
    <w:rsid w:val="004C509E"/>
    <w:rsid w:val="004D3AA4"/>
    <w:rsid w:val="00503DDE"/>
    <w:rsid w:val="00510DD3"/>
    <w:rsid w:val="00542A5A"/>
    <w:rsid w:val="005773E7"/>
    <w:rsid w:val="0059507D"/>
    <w:rsid w:val="005B1255"/>
    <w:rsid w:val="005F3314"/>
    <w:rsid w:val="00681C61"/>
    <w:rsid w:val="006C4F9F"/>
    <w:rsid w:val="006E13A6"/>
    <w:rsid w:val="00721A1F"/>
    <w:rsid w:val="00732494"/>
    <w:rsid w:val="00773236"/>
    <w:rsid w:val="007B0D52"/>
    <w:rsid w:val="007B4278"/>
    <w:rsid w:val="007F6651"/>
    <w:rsid w:val="0083338D"/>
    <w:rsid w:val="00837C55"/>
    <w:rsid w:val="00854F65"/>
    <w:rsid w:val="00936257"/>
    <w:rsid w:val="009366F6"/>
    <w:rsid w:val="00953096"/>
    <w:rsid w:val="009A67F2"/>
    <w:rsid w:val="009C2D4E"/>
    <w:rsid w:val="009C3FD2"/>
    <w:rsid w:val="009E6B11"/>
    <w:rsid w:val="00A04839"/>
    <w:rsid w:val="00A7462F"/>
    <w:rsid w:val="00A7463B"/>
    <w:rsid w:val="00B00353"/>
    <w:rsid w:val="00B27971"/>
    <w:rsid w:val="00B34AE2"/>
    <w:rsid w:val="00B645D8"/>
    <w:rsid w:val="00B961C5"/>
    <w:rsid w:val="00BC2FD9"/>
    <w:rsid w:val="00BE7011"/>
    <w:rsid w:val="00C02E99"/>
    <w:rsid w:val="00C106C8"/>
    <w:rsid w:val="00C20C84"/>
    <w:rsid w:val="00C47AEF"/>
    <w:rsid w:val="00CA1D66"/>
    <w:rsid w:val="00CA341B"/>
    <w:rsid w:val="00CA479C"/>
    <w:rsid w:val="00CF5127"/>
    <w:rsid w:val="00CF61A8"/>
    <w:rsid w:val="00D34B81"/>
    <w:rsid w:val="00D86515"/>
    <w:rsid w:val="00DB0498"/>
    <w:rsid w:val="00DE566C"/>
    <w:rsid w:val="00DE6D22"/>
    <w:rsid w:val="00E24BB2"/>
    <w:rsid w:val="00E56C82"/>
    <w:rsid w:val="00E611A4"/>
    <w:rsid w:val="00E62629"/>
    <w:rsid w:val="00E73F25"/>
    <w:rsid w:val="00E756AF"/>
    <w:rsid w:val="00EA5B5E"/>
    <w:rsid w:val="00EB637E"/>
    <w:rsid w:val="00EE3FF5"/>
    <w:rsid w:val="00F12F28"/>
    <w:rsid w:val="00F437EA"/>
    <w:rsid w:val="00F75E9F"/>
    <w:rsid w:val="00F811B6"/>
    <w:rsid w:val="00F832E9"/>
    <w:rsid w:val="2A4C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semiHidden/>
    <w:uiPriority w:val="99"/>
    <w:rPr>
      <w:rFonts w:ascii="Calibri" w:hAnsi="Calibri" w:eastAsia="宋体" w:cs="Times New Roman"/>
      <w:sz w:val="18"/>
      <w:szCs w:val="18"/>
    </w:rPr>
  </w:style>
  <w:style w:type="character" w:customStyle="1" w:styleId="9">
    <w:name w:val="页脚 Char"/>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8DA24-B5F2-43EB-98FF-37396F9213BA}">
  <ds:schemaRefs/>
</ds:datastoreItem>
</file>

<file path=docProps/app.xml><?xml version="1.0" encoding="utf-8"?>
<Properties xmlns="http://schemas.openxmlformats.org/officeDocument/2006/extended-properties" xmlns:vt="http://schemas.openxmlformats.org/officeDocument/2006/docPropsVTypes">
  <Template>Normal</Template>
  <Pages>83</Pages>
  <Words>14957</Words>
  <Characters>85259</Characters>
  <Lines>710</Lines>
  <Paragraphs>200</Paragraphs>
  <TotalTime>743</TotalTime>
  <ScaleCrop>false</ScaleCrop>
  <LinksUpToDate>false</LinksUpToDate>
  <CharactersWithSpaces>100016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2018-12-26T00:46:00Z</dcterms:created>
  <dc:creator>lenovo</dc:creator>
  <cp:lastModifiedBy>lenovo</cp:lastModifiedBy>
  <cp:lastPrinted>2018-12-27T02:06:00Z</cp:lastPrinted>
  <dcterms:modified xsi:type="dcterms:W3CDTF">2019-01-08T08:50:57Z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