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2</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fldChar w:fldCharType="end"/>
      </w:r>
      <w:r>
        <w:rPr>
          <w:rFonts w:hint="eastAsia"/>
          <w:lang w:val="en-US" w:eastAsia="zh-CN"/>
        </w:rPr>
        <w:t>20</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八、政府采购预算情况</w:t>
      </w:r>
      <w:r>
        <w:tab/>
      </w:r>
      <w:r>
        <w:fldChar w:fldCharType="end"/>
      </w:r>
      <w:r>
        <w:rPr>
          <w:rFonts w:hint="eastAsia"/>
          <w:lang w:val="en-US" w:eastAsia="zh-CN"/>
        </w:rPr>
        <w:t>24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九、国有资产信息</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t>十、名词解释</w:t>
      </w:r>
      <w:r>
        <w:tab/>
      </w:r>
      <w:r>
        <w:rPr>
          <w:rFonts w:hint="eastAsia"/>
          <w:lang w:val="en-US" w:eastAsia="zh-CN"/>
        </w:rPr>
        <w:t>2</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t>十一、其他需要说明的事项</w:t>
      </w:r>
      <w:r>
        <w:tab/>
      </w:r>
      <w:r>
        <w:rPr>
          <w:rFonts w:hint="eastAsia"/>
          <w:lang w:val="en-US" w:eastAsia="zh-CN"/>
        </w:rPr>
        <w:t>2</w:t>
      </w:r>
      <w:r>
        <w:fldChar w:fldCharType="end"/>
      </w:r>
      <w:r>
        <w:rPr>
          <w:rFonts w:hint="eastAsia"/>
          <w:lang w:val="en-US" w:eastAsia="zh-CN"/>
        </w:rPr>
        <w:t>6</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3240"/>
        <w:gridCol w:w="2355"/>
        <w:gridCol w:w="3399"/>
        <w:gridCol w:w="2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06" w:type="dxa"/>
            <w:gridSpan w:val="2"/>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2355" w:type="dxa"/>
            <w:tcBorders>
              <w:top w:val="single" w:color="FFFFFF" w:sz="6" w:space="0"/>
              <w:left w:val="single" w:color="FFFFFF" w:sz="6" w:space="0"/>
              <w:right w:val="single" w:color="FFFFFF" w:sz="6" w:space="0"/>
            </w:tcBorders>
            <w:vAlign w:val="center"/>
          </w:tcPr>
          <w:p>
            <w:pPr>
              <w:pStyle w:val="9"/>
            </w:pPr>
            <w:r>
              <w:t>预算年度：2024</w:t>
            </w:r>
          </w:p>
        </w:tc>
        <w:tc>
          <w:tcPr>
            <w:tcW w:w="5814"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vMerge w:val="restart"/>
            <w:vAlign w:val="center"/>
          </w:tcPr>
          <w:p>
            <w:pPr>
              <w:pStyle w:val="11"/>
            </w:pPr>
            <w:r>
              <w:t>序号</w:t>
            </w:r>
          </w:p>
        </w:tc>
        <w:tc>
          <w:tcPr>
            <w:tcW w:w="5595" w:type="dxa"/>
            <w:gridSpan w:val="2"/>
            <w:vAlign w:val="center"/>
          </w:tcPr>
          <w:p>
            <w:pPr>
              <w:pStyle w:val="11"/>
            </w:pPr>
            <w:r>
              <w:t>收入</w:t>
            </w:r>
          </w:p>
        </w:tc>
        <w:tc>
          <w:tcPr>
            <w:tcW w:w="5814"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vMerge w:val="continue"/>
          </w:tcPr>
          <w:p/>
        </w:tc>
        <w:tc>
          <w:tcPr>
            <w:tcW w:w="3240" w:type="dxa"/>
            <w:vAlign w:val="center"/>
          </w:tcPr>
          <w:p>
            <w:pPr>
              <w:pStyle w:val="11"/>
            </w:pPr>
            <w:r>
              <w:t>项  目</w:t>
            </w:r>
          </w:p>
        </w:tc>
        <w:tc>
          <w:tcPr>
            <w:tcW w:w="2355" w:type="dxa"/>
            <w:vAlign w:val="center"/>
          </w:tcPr>
          <w:p>
            <w:pPr>
              <w:pStyle w:val="11"/>
            </w:pPr>
            <w:r>
              <w:t>预算数</w:t>
            </w:r>
          </w:p>
        </w:tc>
        <w:tc>
          <w:tcPr>
            <w:tcW w:w="3399" w:type="dxa"/>
            <w:vAlign w:val="center"/>
          </w:tcPr>
          <w:p>
            <w:pPr>
              <w:pStyle w:val="11"/>
            </w:pPr>
            <w:r>
              <w:t>项  目</w:t>
            </w:r>
          </w:p>
        </w:tc>
        <w:tc>
          <w:tcPr>
            <w:tcW w:w="2415"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66" w:type="dxa"/>
            <w:vAlign w:val="center"/>
          </w:tcPr>
          <w:p>
            <w:pPr>
              <w:pStyle w:val="11"/>
            </w:pPr>
            <w:r>
              <w:t>栏次</w:t>
            </w:r>
          </w:p>
        </w:tc>
        <w:tc>
          <w:tcPr>
            <w:tcW w:w="3240" w:type="dxa"/>
            <w:vAlign w:val="center"/>
          </w:tcPr>
          <w:p>
            <w:pPr>
              <w:pStyle w:val="11"/>
            </w:pPr>
            <w:r>
              <w:t>1</w:t>
            </w:r>
          </w:p>
        </w:tc>
        <w:tc>
          <w:tcPr>
            <w:tcW w:w="2355" w:type="dxa"/>
            <w:vAlign w:val="center"/>
          </w:tcPr>
          <w:p>
            <w:pPr>
              <w:pStyle w:val="11"/>
            </w:pPr>
            <w:r>
              <w:t>2</w:t>
            </w:r>
          </w:p>
        </w:tc>
        <w:tc>
          <w:tcPr>
            <w:tcW w:w="3399" w:type="dxa"/>
            <w:vAlign w:val="center"/>
          </w:tcPr>
          <w:p>
            <w:pPr>
              <w:pStyle w:val="11"/>
            </w:pPr>
            <w:r>
              <w:t>3</w:t>
            </w:r>
          </w:p>
        </w:tc>
        <w:tc>
          <w:tcPr>
            <w:tcW w:w="2415"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w:t>
            </w:r>
          </w:p>
        </w:tc>
        <w:tc>
          <w:tcPr>
            <w:tcW w:w="3240" w:type="dxa"/>
            <w:vAlign w:val="center"/>
          </w:tcPr>
          <w:p>
            <w:pPr>
              <w:pStyle w:val="13"/>
            </w:pPr>
            <w:r>
              <w:t>一、一般公共预算拨款收入</w:t>
            </w:r>
          </w:p>
        </w:tc>
        <w:tc>
          <w:tcPr>
            <w:tcW w:w="2355" w:type="dxa"/>
            <w:vAlign w:val="center"/>
          </w:tcPr>
          <w:p>
            <w:pPr>
              <w:pStyle w:val="12"/>
            </w:pPr>
            <w:r>
              <w:t>563.85</w:t>
            </w:r>
          </w:p>
        </w:tc>
        <w:tc>
          <w:tcPr>
            <w:tcW w:w="3399" w:type="dxa"/>
            <w:vAlign w:val="center"/>
          </w:tcPr>
          <w:p>
            <w:pPr>
              <w:pStyle w:val="13"/>
            </w:pPr>
            <w:r>
              <w:t>一、一般公共服务支出</w:t>
            </w:r>
          </w:p>
        </w:tc>
        <w:tc>
          <w:tcPr>
            <w:tcW w:w="2415" w:type="dxa"/>
            <w:vAlign w:val="center"/>
          </w:tcPr>
          <w:p>
            <w:pPr>
              <w:pStyle w:val="12"/>
            </w:pPr>
            <w:r>
              <w:t>423.73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w:t>
            </w:r>
          </w:p>
        </w:tc>
        <w:tc>
          <w:tcPr>
            <w:tcW w:w="3240" w:type="dxa"/>
            <w:vAlign w:val="center"/>
          </w:tcPr>
          <w:p>
            <w:pPr>
              <w:pStyle w:val="13"/>
            </w:pPr>
            <w:r>
              <w:t>二、政府性基金预算拨款收入</w:t>
            </w:r>
          </w:p>
        </w:tc>
        <w:tc>
          <w:tcPr>
            <w:tcW w:w="2355" w:type="dxa"/>
            <w:vAlign w:val="center"/>
          </w:tcPr>
          <w:p>
            <w:pPr>
              <w:pStyle w:val="12"/>
            </w:pPr>
          </w:p>
        </w:tc>
        <w:tc>
          <w:tcPr>
            <w:tcW w:w="3399" w:type="dxa"/>
            <w:vAlign w:val="center"/>
          </w:tcPr>
          <w:p>
            <w:pPr>
              <w:pStyle w:val="13"/>
            </w:pPr>
            <w:r>
              <w:t>二、外交支出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w:t>
            </w:r>
          </w:p>
        </w:tc>
        <w:tc>
          <w:tcPr>
            <w:tcW w:w="3240" w:type="dxa"/>
            <w:vAlign w:val="center"/>
          </w:tcPr>
          <w:p>
            <w:pPr>
              <w:pStyle w:val="13"/>
            </w:pPr>
            <w:r>
              <w:t>三、国有资本经营预算拨款收入</w:t>
            </w:r>
          </w:p>
        </w:tc>
        <w:tc>
          <w:tcPr>
            <w:tcW w:w="2355" w:type="dxa"/>
            <w:vAlign w:val="center"/>
          </w:tcPr>
          <w:p>
            <w:pPr>
              <w:pStyle w:val="12"/>
            </w:pPr>
          </w:p>
        </w:tc>
        <w:tc>
          <w:tcPr>
            <w:tcW w:w="3399" w:type="dxa"/>
            <w:vAlign w:val="center"/>
          </w:tcPr>
          <w:p>
            <w:pPr>
              <w:pStyle w:val="13"/>
            </w:pPr>
            <w:r>
              <w:t>三、国防支出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4</w:t>
            </w:r>
          </w:p>
        </w:tc>
        <w:tc>
          <w:tcPr>
            <w:tcW w:w="3240" w:type="dxa"/>
            <w:vAlign w:val="center"/>
          </w:tcPr>
          <w:p>
            <w:pPr>
              <w:pStyle w:val="13"/>
            </w:pPr>
            <w:r>
              <w:t>四、财政专户管理资金收入</w:t>
            </w:r>
          </w:p>
        </w:tc>
        <w:tc>
          <w:tcPr>
            <w:tcW w:w="2355" w:type="dxa"/>
            <w:vAlign w:val="center"/>
          </w:tcPr>
          <w:p>
            <w:pPr>
              <w:pStyle w:val="12"/>
            </w:pPr>
          </w:p>
        </w:tc>
        <w:tc>
          <w:tcPr>
            <w:tcW w:w="3399" w:type="dxa"/>
            <w:vAlign w:val="center"/>
          </w:tcPr>
          <w:p>
            <w:pPr>
              <w:pStyle w:val="13"/>
            </w:pPr>
            <w:r>
              <w:t>四、公共安全支出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5</w:t>
            </w:r>
          </w:p>
        </w:tc>
        <w:tc>
          <w:tcPr>
            <w:tcW w:w="3240" w:type="dxa"/>
            <w:vAlign w:val="center"/>
          </w:tcPr>
          <w:p>
            <w:pPr>
              <w:pStyle w:val="13"/>
            </w:pPr>
            <w:r>
              <w:t>五、单位资金</w:t>
            </w:r>
          </w:p>
        </w:tc>
        <w:tc>
          <w:tcPr>
            <w:tcW w:w="2355" w:type="dxa"/>
            <w:vAlign w:val="center"/>
          </w:tcPr>
          <w:p>
            <w:pPr>
              <w:pStyle w:val="12"/>
            </w:pPr>
          </w:p>
        </w:tc>
        <w:tc>
          <w:tcPr>
            <w:tcW w:w="3399" w:type="dxa"/>
            <w:vAlign w:val="center"/>
          </w:tcPr>
          <w:p>
            <w:pPr>
              <w:pStyle w:val="13"/>
            </w:pPr>
            <w:r>
              <w:t>五、教育支出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6</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六、科学技术支出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7</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七、文化旅游体育与传媒支出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8</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八、社会保障和就业支出</w:t>
            </w:r>
          </w:p>
        </w:tc>
        <w:tc>
          <w:tcPr>
            <w:tcW w:w="2415" w:type="dxa"/>
            <w:vAlign w:val="center"/>
          </w:tcPr>
          <w:p>
            <w:pPr>
              <w:pStyle w:val="12"/>
            </w:pPr>
            <w:r>
              <w:t>78.22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9</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九、社会保险基金支出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10</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十、卫生健康支出</w:t>
            </w:r>
          </w:p>
        </w:tc>
        <w:tc>
          <w:tcPr>
            <w:tcW w:w="2415" w:type="dxa"/>
            <w:vAlign w:val="center"/>
          </w:tcPr>
          <w:p>
            <w:pPr>
              <w:pStyle w:val="12"/>
            </w:pPr>
            <w:r>
              <w:t>29.64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11</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十一、节能环保支出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12</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十二、城乡社区支出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13</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十三、农林水支出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14</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十四、交通运输支出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15</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十五、资源勘探工业信息等支出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16</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十六、商业服务业等支出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17</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十七、金融支出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18</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十八、援助其他地区支出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19</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十九、自然资源海洋气象等支出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20</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二十、住房保障支出</w:t>
            </w:r>
          </w:p>
        </w:tc>
        <w:tc>
          <w:tcPr>
            <w:tcW w:w="2415" w:type="dxa"/>
            <w:vAlign w:val="center"/>
          </w:tcPr>
          <w:p>
            <w:pPr>
              <w:pStyle w:val="12"/>
            </w:pPr>
            <w:r>
              <w:t>32.26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21</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二十一、粮油物资储备支出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22</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二十二、国有资本经营预算支出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23</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二十三、灾害防治及应急管理支出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24</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二十四、预备费</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25</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二十五、其他支出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26</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二十六、转移性支出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27</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二十七、债务还本支出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28</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二十八、债务付息支出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29</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二十九、债务发行费用支出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30</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三十、抗疫特别国债安排的支出</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31</w:t>
            </w:r>
          </w:p>
        </w:tc>
        <w:tc>
          <w:tcPr>
            <w:tcW w:w="3240" w:type="dxa"/>
            <w:vAlign w:val="center"/>
          </w:tcPr>
          <w:p>
            <w:pPr>
              <w:pStyle w:val="13"/>
            </w:pPr>
          </w:p>
        </w:tc>
        <w:tc>
          <w:tcPr>
            <w:tcW w:w="2355" w:type="dxa"/>
            <w:vAlign w:val="center"/>
          </w:tcPr>
          <w:p>
            <w:pPr>
              <w:pStyle w:val="12"/>
            </w:pPr>
          </w:p>
        </w:tc>
        <w:tc>
          <w:tcPr>
            <w:tcW w:w="3399" w:type="dxa"/>
            <w:vAlign w:val="center"/>
          </w:tcPr>
          <w:p>
            <w:pPr>
              <w:pStyle w:val="13"/>
            </w:pPr>
            <w:r>
              <w:t>三十一、人行科目</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32</w:t>
            </w:r>
          </w:p>
        </w:tc>
        <w:tc>
          <w:tcPr>
            <w:tcW w:w="3240" w:type="dxa"/>
            <w:vAlign w:val="center"/>
          </w:tcPr>
          <w:p>
            <w:pPr>
              <w:pStyle w:val="15"/>
            </w:pPr>
            <w:r>
              <w:t>本年收入合计</w:t>
            </w:r>
          </w:p>
        </w:tc>
        <w:tc>
          <w:tcPr>
            <w:tcW w:w="2355" w:type="dxa"/>
            <w:vAlign w:val="center"/>
          </w:tcPr>
          <w:p>
            <w:pPr>
              <w:pStyle w:val="16"/>
            </w:pPr>
            <w:r>
              <w:t>563.85</w:t>
            </w:r>
          </w:p>
        </w:tc>
        <w:tc>
          <w:tcPr>
            <w:tcW w:w="3399" w:type="dxa"/>
            <w:vAlign w:val="center"/>
          </w:tcPr>
          <w:p>
            <w:pPr>
              <w:pStyle w:val="15"/>
            </w:pPr>
            <w:r>
              <w:t>本年支出合计</w:t>
            </w:r>
          </w:p>
        </w:tc>
        <w:tc>
          <w:tcPr>
            <w:tcW w:w="2415" w:type="dxa"/>
            <w:vAlign w:val="center"/>
          </w:tcPr>
          <w:p>
            <w:pPr>
              <w:pStyle w:val="16"/>
            </w:pPr>
            <w:r>
              <w:t>563.85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33</w:t>
            </w:r>
          </w:p>
        </w:tc>
        <w:tc>
          <w:tcPr>
            <w:tcW w:w="3240" w:type="dxa"/>
            <w:vAlign w:val="center"/>
          </w:tcPr>
          <w:p>
            <w:pPr>
              <w:pStyle w:val="13"/>
            </w:pPr>
            <w:r>
              <w:t>上年结转结余</w:t>
            </w:r>
          </w:p>
        </w:tc>
        <w:tc>
          <w:tcPr>
            <w:tcW w:w="2355" w:type="dxa"/>
            <w:vAlign w:val="center"/>
          </w:tcPr>
          <w:p>
            <w:pPr>
              <w:pStyle w:val="12"/>
            </w:pPr>
          </w:p>
        </w:tc>
        <w:tc>
          <w:tcPr>
            <w:tcW w:w="3399" w:type="dxa"/>
            <w:vAlign w:val="center"/>
          </w:tcPr>
          <w:p>
            <w:pPr>
              <w:pStyle w:val="13"/>
            </w:pPr>
            <w:r>
              <w:t>年终结转结余</w:t>
            </w:r>
          </w:p>
        </w:tc>
        <w:tc>
          <w:tcPr>
            <w:tcW w:w="24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66" w:type="dxa"/>
            <w:vAlign w:val="center"/>
          </w:tcPr>
          <w:p>
            <w:pPr>
              <w:pStyle w:val="14"/>
            </w:pPr>
            <w:r>
              <w:t>34</w:t>
            </w:r>
          </w:p>
        </w:tc>
        <w:tc>
          <w:tcPr>
            <w:tcW w:w="3240" w:type="dxa"/>
            <w:vAlign w:val="center"/>
          </w:tcPr>
          <w:p>
            <w:pPr>
              <w:pStyle w:val="15"/>
            </w:pPr>
            <w:r>
              <w:t>收入总计</w:t>
            </w:r>
          </w:p>
        </w:tc>
        <w:tc>
          <w:tcPr>
            <w:tcW w:w="2355" w:type="dxa"/>
            <w:vAlign w:val="center"/>
          </w:tcPr>
          <w:p>
            <w:pPr>
              <w:pStyle w:val="16"/>
            </w:pPr>
            <w:r>
              <w:t>563.85</w:t>
            </w:r>
          </w:p>
        </w:tc>
        <w:tc>
          <w:tcPr>
            <w:tcW w:w="3399" w:type="dxa"/>
            <w:vAlign w:val="center"/>
          </w:tcPr>
          <w:p>
            <w:pPr>
              <w:pStyle w:val="15"/>
            </w:pPr>
            <w:r>
              <w:t>支出总计</w:t>
            </w:r>
          </w:p>
        </w:tc>
        <w:tc>
          <w:tcPr>
            <w:tcW w:w="2415" w:type="dxa"/>
            <w:vAlign w:val="center"/>
          </w:tcPr>
          <w:p>
            <w:pPr>
              <w:pStyle w:val="16"/>
            </w:pPr>
            <w:r>
              <w:t>563.85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61"/>
        <w:gridCol w:w="1200"/>
        <w:gridCol w:w="3585"/>
        <w:gridCol w:w="945"/>
        <w:gridCol w:w="930"/>
        <w:gridCol w:w="960"/>
        <w:gridCol w:w="960"/>
        <w:gridCol w:w="750"/>
        <w:gridCol w:w="705"/>
        <w:gridCol w:w="870"/>
        <w:gridCol w:w="1080"/>
        <w:gridCol w:w="720"/>
        <w:gridCol w:w="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1" w:type="dxa"/>
            <w:gridSpan w:val="5"/>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2670" w:type="dxa"/>
            <w:gridSpan w:val="3"/>
            <w:tcBorders>
              <w:top w:val="single" w:color="FFFFFF" w:sz="6" w:space="0"/>
              <w:left w:val="single" w:color="FFFFFF" w:sz="6" w:space="0"/>
              <w:right w:val="single" w:color="FFFFFF" w:sz="6" w:space="0"/>
            </w:tcBorders>
            <w:vAlign w:val="center"/>
          </w:tcPr>
          <w:p>
            <w:pPr>
              <w:pStyle w:val="9"/>
              <w:jc w:val="both"/>
            </w:pPr>
            <w:r>
              <w:t>预算年度：2024</w:t>
            </w:r>
          </w:p>
        </w:tc>
        <w:tc>
          <w:tcPr>
            <w:tcW w:w="4065"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restart"/>
            <w:vAlign w:val="center"/>
          </w:tcPr>
          <w:p>
            <w:pPr>
              <w:pStyle w:val="11"/>
            </w:pPr>
            <w:r>
              <w:t>序号</w:t>
            </w:r>
          </w:p>
        </w:tc>
        <w:tc>
          <w:tcPr>
            <w:tcW w:w="4785" w:type="dxa"/>
            <w:gridSpan w:val="2"/>
            <w:vAlign w:val="center"/>
          </w:tcPr>
          <w:p>
            <w:pPr>
              <w:pStyle w:val="11"/>
            </w:pPr>
            <w:r>
              <w:t>功能分类科目</w:t>
            </w:r>
          </w:p>
        </w:tc>
        <w:tc>
          <w:tcPr>
            <w:tcW w:w="945" w:type="dxa"/>
            <w:vMerge w:val="restart"/>
            <w:vAlign w:val="center"/>
          </w:tcPr>
          <w:p>
            <w:pPr>
              <w:pStyle w:val="11"/>
            </w:pPr>
            <w:r>
              <w:t>合计</w:t>
            </w:r>
          </w:p>
        </w:tc>
        <w:tc>
          <w:tcPr>
            <w:tcW w:w="6975" w:type="dxa"/>
            <w:gridSpan w:val="8"/>
            <w:vAlign w:val="center"/>
          </w:tcPr>
          <w:p>
            <w:pPr>
              <w:pStyle w:val="11"/>
            </w:pPr>
            <w:r>
              <w:t>本年收入</w:t>
            </w:r>
          </w:p>
        </w:tc>
        <w:tc>
          <w:tcPr>
            <w:tcW w:w="690"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Merge w:val="continue"/>
          </w:tcPr>
          <w:p/>
        </w:tc>
        <w:tc>
          <w:tcPr>
            <w:tcW w:w="1200" w:type="dxa"/>
            <w:vAlign w:val="center"/>
          </w:tcPr>
          <w:p>
            <w:pPr>
              <w:pStyle w:val="11"/>
            </w:pPr>
            <w:r>
              <w:t>科目    编码</w:t>
            </w:r>
          </w:p>
        </w:tc>
        <w:tc>
          <w:tcPr>
            <w:tcW w:w="3585" w:type="dxa"/>
            <w:vAlign w:val="center"/>
          </w:tcPr>
          <w:p>
            <w:pPr>
              <w:pStyle w:val="11"/>
            </w:pPr>
            <w:r>
              <w:t>科目名称</w:t>
            </w:r>
          </w:p>
        </w:tc>
        <w:tc>
          <w:tcPr>
            <w:tcW w:w="945" w:type="dxa"/>
            <w:vMerge w:val="continue"/>
          </w:tcPr>
          <w:p/>
        </w:tc>
        <w:tc>
          <w:tcPr>
            <w:tcW w:w="930" w:type="dxa"/>
            <w:vAlign w:val="center"/>
          </w:tcPr>
          <w:p>
            <w:pPr>
              <w:pStyle w:val="11"/>
            </w:pPr>
            <w:r>
              <w:t>小计</w:t>
            </w:r>
          </w:p>
        </w:tc>
        <w:tc>
          <w:tcPr>
            <w:tcW w:w="960" w:type="dxa"/>
            <w:vAlign w:val="center"/>
          </w:tcPr>
          <w:p>
            <w:pPr>
              <w:pStyle w:val="11"/>
            </w:pPr>
            <w:r>
              <w:t>财政拨款 收入</w:t>
            </w:r>
          </w:p>
        </w:tc>
        <w:tc>
          <w:tcPr>
            <w:tcW w:w="960" w:type="dxa"/>
            <w:vAlign w:val="center"/>
          </w:tcPr>
          <w:p>
            <w:pPr>
              <w:pStyle w:val="11"/>
            </w:pPr>
            <w:r>
              <w:t>财政专户 收入</w:t>
            </w:r>
          </w:p>
        </w:tc>
        <w:tc>
          <w:tcPr>
            <w:tcW w:w="750" w:type="dxa"/>
            <w:vAlign w:val="center"/>
          </w:tcPr>
          <w:p>
            <w:pPr>
              <w:pStyle w:val="11"/>
            </w:pPr>
            <w:r>
              <w:t>事业收入</w:t>
            </w:r>
          </w:p>
        </w:tc>
        <w:tc>
          <w:tcPr>
            <w:tcW w:w="705" w:type="dxa"/>
            <w:vAlign w:val="center"/>
          </w:tcPr>
          <w:p>
            <w:pPr>
              <w:pStyle w:val="11"/>
            </w:pPr>
            <w:r>
              <w:t>经营收入</w:t>
            </w:r>
          </w:p>
        </w:tc>
        <w:tc>
          <w:tcPr>
            <w:tcW w:w="870" w:type="dxa"/>
            <w:vAlign w:val="center"/>
          </w:tcPr>
          <w:p>
            <w:pPr>
              <w:pStyle w:val="11"/>
            </w:pPr>
            <w:r>
              <w:t>上级补助收入</w:t>
            </w:r>
          </w:p>
        </w:tc>
        <w:tc>
          <w:tcPr>
            <w:tcW w:w="1080" w:type="dxa"/>
            <w:vAlign w:val="center"/>
          </w:tcPr>
          <w:p>
            <w:pPr>
              <w:pStyle w:val="11"/>
            </w:pPr>
            <w:r>
              <w:t>附属单位上缴收入</w:t>
            </w:r>
          </w:p>
        </w:tc>
        <w:tc>
          <w:tcPr>
            <w:tcW w:w="720" w:type="dxa"/>
            <w:vAlign w:val="center"/>
          </w:tcPr>
          <w:p>
            <w:pPr>
              <w:pStyle w:val="11"/>
            </w:pPr>
            <w:r>
              <w:t>其他收入</w:t>
            </w:r>
          </w:p>
        </w:tc>
        <w:tc>
          <w:tcPr>
            <w:tcW w:w="69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1" w:type="dxa"/>
            <w:vAlign w:val="center"/>
          </w:tcPr>
          <w:p>
            <w:pPr>
              <w:pStyle w:val="11"/>
            </w:pPr>
            <w:r>
              <w:t>栏次</w:t>
            </w:r>
          </w:p>
        </w:tc>
        <w:tc>
          <w:tcPr>
            <w:tcW w:w="1200" w:type="dxa"/>
            <w:vAlign w:val="center"/>
          </w:tcPr>
          <w:p>
            <w:pPr>
              <w:pStyle w:val="11"/>
            </w:pPr>
            <w:r>
              <w:t>1</w:t>
            </w:r>
          </w:p>
        </w:tc>
        <w:tc>
          <w:tcPr>
            <w:tcW w:w="3585" w:type="dxa"/>
            <w:vAlign w:val="center"/>
          </w:tcPr>
          <w:p>
            <w:pPr>
              <w:pStyle w:val="11"/>
            </w:pPr>
            <w:r>
              <w:t>2</w:t>
            </w:r>
          </w:p>
        </w:tc>
        <w:tc>
          <w:tcPr>
            <w:tcW w:w="945" w:type="dxa"/>
            <w:vAlign w:val="center"/>
          </w:tcPr>
          <w:p>
            <w:pPr>
              <w:pStyle w:val="11"/>
            </w:pPr>
            <w:r>
              <w:t>3</w:t>
            </w:r>
          </w:p>
        </w:tc>
        <w:tc>
          <w:tcPr>
            <w:tcW w:w="930" w:type="dxa"/>
            <w:vAlign w:val="center"/>
          </w:tcPr>
          <w:p>
            <w:pPr>
              <w:pStyle w:val="11"/>
            </w:pPr>
            <w:r>
              <w:t>4</w:t>
            </w:r>
          </w:p>
        </w:tc>
        <w:tc>
          <w:tcPr>
            <w:tcW w:w="960" w:type="dxa"/>
            <w:vAlign w:val="center"/>
          </w:tcPr>
          <w:p>
            <w:pPr>
              <w:pStyle w:val="11"/>
            </w:pPr>
            <w:r>
              <w:t>5</w:t>
            </w:r>
          </w:p>
        </w:tc>
        <w:tc>
          <w:tcPr>
            <w:tcW w:w="960" w:type="dxa"/>
            <w:vAlign w:val="center"/>
          </w:tcPr>
          <w:p>
            <w:pPr>
              <w:pStyle w:val="11"/>
            </w:pPr>
            <w:r>
              <w:t>6</w:t>
            </w:r>
          </w:p>
        </w:tc>
        <w:tc>
          <w:tcPr>
            <w:tcW w:w="750" w:type="dxa"/>
            <w:vAlign w:val="center"/>
          </w:tcPr>
          <w:p>
            <w:pPr>
              <w:pStyle w:val="11"/>
            </w:pPr>
            <w:r>
              <w:t>7</w:t>
            </w:r>
          </w:p>
        </w:tc>
        <w:tc>
          <w:tcPr>
            <w:tcW w:w="705" w:type="dxa"/>
            <w:vAlign w:val="center"/>
          </w:tcPr>
          <w:p>
            <w:pPr>
              <w:pStyle w:val="11"/>
            </w:pPr>
            <w:r>
              <w:t>8</w:t>
            </w:r>
          </w:p>
        </w:tc>
        <w:tc>
          <w:tcPr>
            <w:tcW w:w="870" w:type="dxa"/>
            <w:vAlign w:val="center"/>
          </w:tcPr>
          <w:p>
            <w:pPr>
              <w:pStyle w:val="11"/>
            </w:pPr>
            <w:r>
              <w:t>9</w:t>
            </w:r>
          </w:p>
        </w:tc>
        <w:tc>
          <w:tcPr>
            <w:tcW w:w="1080" w:type="dxa"/>
            <w:vAlign w:val="center"/>
          </w:tcPr>
          <w:p>
            <w:pPr>
              <w:pStyle w:val="11"/>
            </w:pPr>
            <w:r>
              <w:t>10</w:t>
            </w:r>
          </w:p>
        </w:tc>
        <w:tc>
          <w:tcPr>
            <w:tcW w:w="720" w:type="dxa"/>
            <w:vAlign w:val="center"/>
          </w:tcPr>
          <w:p>
            <w:pPr>
              <w:pStyle w:val="11"/>
            </w:pPr>
            <w:r>
              <w:t>11</w:t>
            </w:r>
          </w:p>
        </w:tc>
        <w:tc>
          <w:tcPr>
            <w:tcW w:w="690"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w:t>
            </w:r>
          </w:p>
        </w:tc>
        <w:tc>
          <w:tcPr>
            <w:tcW w:w="1200" w:type="dxa"/>
            <w:vAlign w:val="center"/>
          </w:tcPr>
          <w:p>
            <w:pPr>
              <w:pStyle w:val="17"/>
            </w:pPr>
          </w:p>
        </w:tc>
        <w:tc>
          <w:tcPr>
            <w:tcW w:w="3585" w:type="dxa"/>
            <w:vAlign w:val="center"/>
          </w:tcPr>
          <w:p>
            <w:pPr>
              <w:pStyle w:val="15"/>
            </w:pPr>
            <w:r>
              <w:t>合计</w:t>
            </w:r>
          </w:p>
        </w:tc>
        <w:tc>
          <w:tcPr>
            <w:tcW w:w="945" w:type="dxa"/>
            <w:vAlign w:val="center"/>
          </w:tcPr>
          <w:p>
            <w:pPr>
              <w:pStyle w:val="16"/>
            </w:pPr>
            <w:r>
              <w:t>563.85</w:t>
            </w:r>
          </w:p>
        </w:tc>
        <w:tc>
          <w:tcPr>
            <w:tcW w:w="930" w:type="dxa"/>
            <w:vAlign w:val="center"/>
          </w:tcPr>
          <w:p>
            <w:pPr>
              <w:pStyle w:val="16"/>
            </w:pPr>
            <w:r>
              <w:t>563.85</w:t>
            </w:r>
          </w:p>
        </w:tc>
        <w:tc>
          <w:tcPr>
            <w:tcW w:w="960" w:type="dxa"/>
            <w:vAlign w:val="center"/>
          </w:tcPr>
          <w:p>
            <w:pPr>
              <w:pStyle w:val="16"/>
            </w:pPr>
            <w:r>
              <w:t>563.85</w:t>
            </w:r>
          </w:p>
        </w:tc>
        <w:tc>
          <w:tcPr>
            <w:tcW w:w="960" w:type="dxa"/>
            <w:vAlign w:val="center"/>
          </w:tcPr>
          <w:p>
            <w:pPr>
              <w:pStyle w:val="16"/>
            </w:pPr>
          </w:p>
        </w:tc>
        <w:tc>
          <w:tcPr>
            <w:tcW w:w="750" w:type="dxa"/>
            <w:vAlign w:val="center"/>
          </w:tcPr>
          <w:p>
            <w:pPr>
              <w:pStyle w:val="16"/>
            </w:pPr>
          </w:p>
        </w:tc>
        <w:tc>
          <w:tcPr>
            <w:tcW w:w="705" w:type="dxa"/>
            <w:vAlign w:val="center"/>
          </w:tcPr>
          <w:p>
            <w:pPr>
              <w:pStyle w:val="16"/>
            </w:pPr>
          </w:p>
        </w:tc>
        <w:tc>
          <w:tcPr>
            <w:tcW w:w="870" w:type="dxa"/>
            <w:vAlign w:val="center"/>
          </w:tcPr>
          <w:p>
            <w:pPr>
              <w:pStyle w:val="16"/>
            </w:pPr>
          </w:p>
        </w:tc>
        <w:tc>
          <w:tcPr>
            <w:tcW w:w="1080" w:type="dxa"/>
            <w:vAlign w:val="center"/>
          </w:tcPr>
          <w:p>
            <w:pPr>
              <w:pStyle w:val="16"/>
            </w:pPr>
          </w:p>
        </w:tc>
        <w:tc>
          <w:tcPr>
            <w:tcW w:w="720" w:type="dxa"/>
            <w:vAlign w:val="center"/>
          </w:tcPr>
          <w:p>
            <w:pPr>
              <w:pStyle w:val="16"/>
            </w:pPr>
          </w:p>
        </w:tc>
        <w:tc>
          <w:tcPr>
            <w:tcW w:w="69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2</w:t>
            </w:r>
          </w:p>
        </w:tc>
        <w:tc>
          <w:tcPr>
            <w:tcW w:w="1200" w:type="dxa"/>
            <w:vAlign w:val="center"/>
          </w:tcPr>
          <w:p>
            <w:pPr>
              <w:pStyle w:val="13"/>
            </w:pPr>
            <w:r>
              <w:t>201</w:t>
            </w:r>
          </w:p>
        </w:tc>
        <w:tc>
          <w:tcPr>
            <w:tcW w:w="3585" w:type="dxa"/>
            <w:vAlign w:val="center"/>
          </w:tcPr>
          <w:p>
            <w:pPr>
              <w:pStyle w:val="13"/>
            </w:pPr>
            <w:r>
              <w:t>一般公共服务支出</w:t>
            </w:r>
          </w:p>
        </w:tc>
        <w:tc>
          <w:tcPr>
            <w:tcW w:w="945" w:type="dxa"/>
            <w:vAlign w:val="center"/>
          </w:tcPr>
          <w:p>
            <w:pPr>
              <w:pStyle w:val="12"/>
            </w:pPr>
            <w:r>
              <w:t>423.73</w:t>
            </w:r>
          </w:p>
        </w:tc>
        <w:tc>
          <w:tcPr>
            <w:tcW w:w="930" w:type="dxa"/>
            <w:vAlign w:val="center"/>
          </w:tcPr>
          <w:p>
            <w:pPr>
              <w:pStyle w:val="12"/>
            </w:pPr>
            <w:r>
              <w:t>423.73</w:t>
            </w:r>
          </w:p>
        </w:tc>
        <w:tc>
          <w:tcPr>
            <w:tcW w:w="960" w:type="dxa"/>
            <w:vAlign w:val="center"/>
          </w:tcPr>
          <w:p>
            <w:pPr>
              <w:pStyle w:val="12"/>
            </w:pPr>
            <w:r>
              <w:t>423.73</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3</w:t>
            </w:r>
          </w:p>
        </w:tc>
        <w:tc>
          <w:tcPr>
            <w:tcW w:w="1200" w:type="dxa"/>
            <w:vAlign w:val="center"/>
          </w:tcPr>
          <w:p>
            <w:pPr>
              <w:pStyle w:val="13"/>
            </w:pPr>
            <w:r>
              <w:t>20132</w:t>
            </w:r>
          </w:p>
        </w:tc>
        <w:tc>
          <w:tcPr>
            <w:tcW w:w="3585" w:type="dxa"/>
            <w:vAlign w:val="center"/>
          </w:tcPr>
          <w:p>
            <w:pPr>
              <w:pStyle w:val="13"/>
            </w:pPr>
            <w:r>
              <w:t>组织事务</w:t>
            </w:r>
          </w:p>
        </w:tc>
        <w:tc>
          <w:tcPr>
            <w:tcW w:w="945" w:type="dxa"/>
            <w:vAlign w:val="center"/>
          </w:tcPr>
          <w:p>
            <w:pPr>
              <w:pStyle w:val="12"/>
            </w:pPr>
            <w:r>
              <w:t>423.73</w:t>
            </w:r>
          </w:p>
        </w:tc>
        <w:tc>
          <w:tcPr>
            <w:tcW w:w="930" w:type="dxa"/>
            <w:vAlign w:val="center"/>
          </w:tcPr>
          <w:p>
            <w:pPr>
              <w:pStyle w:val="12"/>
            </w:pPr>
            <w:r>
              <w:t>423.73</w:t>
            </w:r>
          </w:p>
        </w:tc>
        <w:tc>
          <w:tcPr>
            <w:tcW w:w="960" w:type="dxa"/>
            <w:vAlign w:val="center"/>
          </w:tcPr>
          <w:p>
            <w:pPr>
              <w:pStyle w:val="12"/>
            </w:pPr>
            <w:r>
              <w:t>423.73</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4</w:t>
            </w:r>
          </w:p>
        </w:tc>
        <w:tc>
          <w:tcPr>
            <w:tcW w:w="1200" w:type="dxa"/>
            <w:vAlign w:val="center"/>
          </w:tcPr>
          <w:p>
            <w:pPr>
              <w:pStyle w:val="13"/>
            </w:pPr>
            <w:r>
              <w:t>2013201</w:t>
            </w:r>
          </w:p>
        </w:tc>
        <w:tc>
          <w:tcPr>
            <w:tcW w:w="3585" w:type="dxa"/>
            <w:vAlign w:val="center"/>
          </w:tcPr>
          <w:p>
            <w:pPr>
              <w:pStyle w:val="13"/>
            </w:pPr>
            <w:r>
              <w:t>行政运行</w:t>
            </w:r>
          </w:p>
        </w:tc>
        <w:tc>
          <w:tcPr>
            <w:tcW w:w="945" w:type="dxa"/>
            <w:vAlign w:val="center"/>
          </w:tcPr>
          <w:p>
            <w:pPr>
              <w:pStyle w:val="12"/>
            </w:pPr>
            <w:r>
              <w:t>351.40</w:t>
            </w:r>
          </w:p>
        </w:tc>
        <w:tc>
          <w:tcPr>
            <w:tcW w:w="930" w:type="dxa"/>
            <w:vAlign w:val="center"/>
          </w:tcPr>
          <w:p>
            <w:pPr>
              <w:pStyle w:val="12"/>
            </w:pPr>
            <w:r>
              <w:t>351.40</w:t>
            </w:r>
          </w:p>
        </w:tc>
        <w:tc>
          <w:tcPr>
            <w:tcW w:w="960" w:type="dxa"/>
            <w:vAlign w:val="center"/>
          </w:tcPr>
          <w:p>
            <w:pPr>
              <w:pStyle w:val="12"/>
            </w:pPr>
            <w:r>
              <w:t>351.40</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5</w:t>
            </w:r>
          </w:p>
        </w:tc>
        <w:tc>
          <w:tcPr>
            <w:tcW w:w="1200" w:type="dxa"/>
            <w:vAlign w:val="center"/>
          </w:tcPr>
          <w:p>
            <w:pPr>
              <w:pStyle w:val="13"/>
            </w:pPr>
            <w:r>
              <w:t>2013202</w:t>
            </w:r>
          </w:p>
        </w:tc>
        <w:tc>
          <w:tcPr>
            <w:tcW w:w="3585" w:type="dxa"/>
            <w:vAlign w:val="center"/>
          </w:tcPr>
          <w:p>
            <w:pPr>
              <w:pStyle w:val="13"/>
            </w:pPr>
            <w:r>
              <w:t>一般行政管理事务</w:t>
            </w:r>
          </w:p>
        </w:tc>
        <w:tc>
          <w:tcPr>
            <w:tcW w:w="945" w:type="dxa"/>
            <w:vAlign w:val="center"/>
          </w:tcPr>
          <w:p>
            <w:pPr>
              <w:pStyle w:val="12"/>
            </w:pPr>
            <w:r>
              <w:t>29.00</w:t>
            </w:r>
          </w:p>
        </w:tc>
        <w:tc>
          <w:tcPr>
            <w:tcW w:w="930" w:type="dxa"/>
            <w:vAlign w:val="center"/>
          </w:tcPr>
          <w:p>
            <w:pPr>
              <w:pStyle w:val="12"/>
            </w:pPr>
            <w:r>
              <w:t>29.00</w:t>
            </w:r>
          </w:p>
        </w:tc>
        <w:tc>
          <w:tcPr>
            <w:tcW w:w="960" w:type="dxa"/>
            <w:vAlign w:val="center"/>
          </w:tcPr>
          <w:p>
            <w:pPr>
              <w:pStyle w:val="12"/>
            </w:pPr>
            <w:r>
              <w:t>29.00</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6</w:t>
            </w:r>
          </w:p>
        </w:tc>
        <w:tc>
          <w:tcPr>
            <w:tcW w:w="1200" w:type="dxa"/>
            <w:vAlign w:val="center"/>
          </w:tcPr>
          <w:p>
            <w:pPr>
              <w:pStyle w:val="13"/>
            </w:pPr>
            <w:r>
              <w:t>2013250</w:t>
            </w:r>
          </w:p>
        </w:tc>
        <w:tc>
          <w:tcPr>
            <w:tcW w:w="3585" w:type="dxa"/>
            <w:vAlign w:val="center"/>
          </w:tcPr>
          <w:p>
            <w:pPr>
              <w:pStyle w:val="13"/>
            </w:pPr>
            <w:r>
              <w:t>事业运行</w:t>
            </w:r>
          </w:p>
        </w:tc>
        <w:tc>
          <w:tcPr>
            <w:tcW w:w="945" w:type="dxa"/>
            <w:vAlign w:val="center"/>
          </w:tcPr>
          <w:p>
            <w:pPr>
              <w:pStyle w:val="12"/>
            </w:pPr>
            <w:r>
              <w:t>43.33</w:t>
            </w:r>
          </w:p>
        </w:tc>
        <w:tc>
          <w:tcPr>
            <w:tcW w:w="930" w:type="dxa"/>
            <w:vAlign w:val="center"/>
          </w:tcPr>
          <w:p>
            <w:pPr>
              <w:pStyle w:val="12"/>
            </w:pPr>
            <w:r>
              <w:t>43.33</w:t>
            </w:r>
          </w:p>
        </w:tc>
        <w:tc>
          <w:tcPr>
            <w:tcW w:w="960" w:type="dxa"/>
            <w:vAlign w:val="center"/>
          </w:tcPr>
          <w:p>
            <w:pPr>
              <w:pStyle w:val="12"/>
            </w:pPr>
            <w:r>
              <w:t>43.33</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7</w:t>
            </w:r>
          </w:p>
        </w:tc>
        <w:tc>
          <w:tcPr>
            <w:tcW w:w="1200" w:type="dxa"/>
            <w:vAlign w:val="center"/>
          </w:tcPr>
          <w:p>
            <w:pPr>
              <w:pStyle w:val="13"/>
            </w:pPr>
            <w:r>
              <w:t>208</w:t>
            </w:r>
          </w:p>
        </w:tc>
        <w:tc>
          <w:tcPr>
            <w:tcW w:w="3585" w:type="dxa"/>
            <w:vAlign w:val="center"/>
          </w:tcPr>
          <w:p>
            <w:pPr>
              <w:pStyle w:val="13"/>
            </w:pPr>
            <w:r>
              <w:t>社会保障和就业支出</w:t>
            </w:r>
          </w:p>
        </w:tc>
        <w:tc>
          <w:tcPr>
            <w:tcW w:w="945" w:type="dxa"/>
            <w:vAlign w:val="center"/>
          </w:tcPr>
          <w:p>
            <w:pPr>
              <w:pStyle w:val="12"/>
            </w:pPr>
            <w:r>
              <w:t>78.22</w:t>
            </w:r>
          </w:p>
        </w:tc>
        <w:tc>
          <w:tcPr>
            <w:tcW w:w="930" w:type="dxa"/>
            <w:vAlign w:val="center"/>
          </w:tcPr>
          <w:p>
            <w:pPr>
              <w:pStyle w:val="12"/>
            </w:pPr>
            <w:r>
              <w:t>78.22</w:t>
            </w:r>
          </w:p>
        </w:tc>
        <w:tc>
          <w:tcPr>
            <w:tcW w:w="960" w:type="dxa"/>
            <w:vAlign w:val="center"/>
          </w:tcPr>
          <w:p>
            <w:pPr>
              <w:pStyle w:val="12"/>
            </w:pPr>
            <w:r>
              <w:t>78.22</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8</w:t>
            </w:r>
          </w:p>
        </w:tc>
        <w:tc>
          <w:tcPr>
            <w:tcW w:w="1200" w:type="dxa"/>
            <w:vAlign w:val="center"/>
          </w:tcPr>
          <w:p>
            <w:pPr>
              <w:pStyle w:val="13"/>
            </w:pPr>
            <w:r>
              <w:t>20805</w:t>
            </w:r>
          </w:p>
        </w:tc>
        <w:tc>
          <w:tcPr>
            <w:tcW w:w="3585" w:type="dxa"/>
            <w:vAlign w:val="center"/>
          </w:tcPr>
          <w:p>
            <w:pPr>
              <w:pStyle w:val="13"/>
            </w:pPr>
            <w:r>
              <w:t>行政事业单位养老支出</w:t>
            </w:r>
          </w:p>
        </w:tc>
        <w:tc>
          <w:tcPr>
            <w:tcW w:w="945" w:type="dxa"/>
            <w:vAlign w:val="center"/>
          </w:tcPr>
          <w:p>
            <w:pPr>
              <w:pStyle w:val="12"/>
            </w:pPr>
            <w:r>
              <w:t>78.22</w:t>
            </w:r>
          </w:p>
        </w:tc>
        <w:tc>
          <w:tcPr>
            <w:tcW w:w="930" w:type="dxa"/>
            <w:vAlign w:val="center"/>
          </w:tcPr>
          <w:p>
            <w:pPr>
              <w:pStyle w:val="12"/>
            </w:pPr>
            <w:r>
              <w:t>78.22</w:t>
            </w:r>
          </w:p>
        </w:tc>
        <w:tc>
          <w:tcPr>
            <w:tcW w:w="960" w:type="dxa"/>
            <w:vAlign w:val="center"/>
          </w:tcPr>
          <w:p>
            <w:pPr>
              <w:pStyle w:val="12"/>
            </w:pPr>
            <w:r>
              <w:t>78.22</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9</w:t>
            </w:r>
          </w:p>
        </w:tc>
        <w:tc>
          <w:tcPr>
            <w:tcW w:w="1200" w:type="dxa"/>
            <w:vAlign w:val="center"/>
          </w:tcPr>
          <w:p>
            <w:pPr>
              <w:pStyle w:val="13"/>
            </w:pPr>
            <w:r>
              <w:t>2080501</w:t>
            </w:r>
          </w:p>
        </w:tc>
        <w:tc>
          <w:tcPr>
            <w:tcW w:w="3585" w:type="dxa"/>
            <w:vAlign w:val="center"/>
          </w:tcPr>
          <w:p>
            <w:pPr>
              <w:pStyle w:val="13"/>
            </w:pPr>
            <w:r>
              <w:t>行政单位离退休</w:t>
            </w:r>
          </w:p>
        </w:tc>
        <w:tc>
          <w:tcPr>
            <w:tcW w:w="945" w:type="dxa"/>
            <w:vAlign w:val="center"/>
          </w:tcPr>
          <w:p>
            <w:pPr>
              <w:pStyle w:val="12"/>
            </w:pPr>
            <w:r>
              <w:t>21.60</w:t>
            </w:r>
          </w:p>
        </w:tc>
        <w:tc>
          <w:tcPr>
            <w:tcW w:w="930" w:type="dxa"/>
            <w:vAlign w:val="center"/>
          </w:tcPr>
          <w:p>
            <w:pPr>
              <w:pStyle w:val="12"/>
            </w:pPr>
            <w:r>
              <w:t>21.60</w:t>
            </w:r>
          </w:p>
        </w:tc>
        <w:tc>
          <w:tcPr>
            <w:tcW w:w="960" w:type="dxa"/>
            <w:vAlign w:val="center"/>
          </w:tcPr>
          <w:p>
            <w:pPr>
              <w:pStyle w:val="12"/>
            </w:pPr>
            <w:r>
              <w:t>21.60</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10</w:t>
            </w:r>
          </w:p>
        </w:tc>
        <w:tc>
          <w:tcPr>
            <w:tcW w:w="1200" w:type="dxa"/>
            <w:vAlign w:val="center"/>
          </w:tcPr>
          <w:p>
            <w:pPr>
              <w:pStyle w:val="13"/>
            </w:pPr>
            <w:r>
              <w:t>2080505</w:t>
            </w:r>
          </w:p>
        </w:tc>
        <w:tc>
          <w:tcPr>
            <w:tcW w:w="3585" w:type="dxa"/>
            <w:vAlign w:val="center"/>
          </w:tcPr>
          <w:p>
            <w:pPr>
              <w:pStyle w:val="13"/>
            </w:pPr>
            <w:r>
              <w:t>机关事业单位基本养老保险缴费支出</w:t>
            </w:r>
          </w:p>
        </w:tc>
        <w:tc>
          <w:tcPr>
            <w:tcW w:w="945" w:type="dxa"/>
            <w:vAlign w:val="center"/>
          </w:tcPr>
          <w:p>
            <w:pPr>
              <w:pStyle w:val="12"/>
            </w:pPr>
            <w:r>
              <w:t>56.62</w:t>
            </w:r>
          </w:p>
        </w:tc>
        <w:tc>
          <w:tcPr>
            <w:tcW w:w="930" w:type="dxa"/>
            <w:vAlign w:val="center"/>
          </w:tcPr>
          <w:p>
            <w:pPr>
              <w:pStyle w:val="12"/>
            </w:pPr>
            <w:r>
              <w:t>56.62</w:t>
            </w:r>
          </w:p>
        </w:tc>
        <w:tc>
          <w:tcPr>
            <w:tcW w:w="960" w:type="dxa"/>
            <w:vAlign w:val="center"/>
          </w:tcPr>
          <w:p>
            <w:pPr>
              <w:pStyle w:val="12"/>
            </w:pPr>
            <w:r>
              <w:t>56.62</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11</w:t>
            </w:r>
          </w:p>
        </w:tc>
        <w:tc>
          <w:tcPr>
            <w:tcW w:w="1200" w:type="dxa"/>
            <w:vAlign w:val="center"/>
          </w:tcPr>
          <w:p>
            <w:pPr>
              <w:pStyle w:val="13"/>
            </w:pPr>
            <w:r>
              <w:t>210</w:t>
            </w:r>
          </w:p>
        </w:tc>
        <w:tc>
          <w:tcPr>
            <w:tcW w:w="3585" w:type="dxa"/>
            <w:vAlign w:val="center"/>
          </w:tcPr>
          <w:p>
            <w:pPr>
              <w:pStyle w:val="13"/>
            </w:pPr>
            <w:r>
              <w:t>卫生健康支出</w:t>
            </w:r>
          </w:p>
        </w:tc>
        <w:tc>
          <w:tcPr>
            <w:tcW w:w="945" w:type="dxa"/>
            <w:vAlign w:val="center"/>
          </w:tcPr>
          <w:p>
            <w:pPr>
              <w:pStyle w:val="12"/>
            </w:pPr>
            <w:r>
              <w:t>29.64</w:t>
            </w:r>
          </w:p>
        </w:tc>
        <w:tc>
          <w:tcPr>
            <w:tcW w:w="930" w:type="dxa"/>
            <w:vAlign w:val="center"/>
          </w:tcPr>
          <w:p>
            <w:pPr>
              <w:pStyle w:val="12"/>
            </w:pPr>
            <w:r>
              <w:t>29.64</w:t>
            </w:r>
          </w:p>
        </w:tc>
        <w:tc>
          <w:tcPr>
            <w:tcW w:w="960" w:type="dxa"/>
            <w:vAlign w:val="center"/>
          </w:tcPr>
          <w:p>
            <w:pPr>
              <w:pStyle w:val="12"/>
            </w:pPr>
            <w:r>
              <w:t>29.64</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12</w:t>
            </w:r>
          </w:p>
        </w:tc>
        <w:tc>
          <w:tcPr>
            <w:tcW w:w="1200" w:type="dxa"/>
            <w:vAlign w:val="center"/>
          </w:tcPr>
          <w:p>
            <w:pPr>
              <w:pStyle w:val="13"/>
            </w:pPr>
            <w:r>
              <w:t>21011</w:t>
            </w:r>
          </w:p>
        </w:tc>
        <w:tc>
          <w:tcPr>
            <w:tcW w:w="3585" w:type="dxa"/>
            <w:vAlign w:val="center"/>
          </w:tcPr>
          <w:p>
            <w:pPr>
              <w:pStyle w:val="13"/>
            </w:pPr>
            <w:r>
              <w:t>行政事业单位医疗</w:t>
            </w:r>
          </w:p>
        </w:tc>
        <w:tc>
          <w:tcPr>
            <w:tcW w:w="945" w:type="dxa"/>
            <w:vAlign w:val="center"/>
          </w:tcPr>
          <w:p>
            <w:pPr>
              <w:pStyle w:val="12"/>
            </w:pPr>
            <w:r>
              <w:t>29.64</w:t>
            </w:r>
          </w:p>
        </w:tc>
        <w:tc>
          <w:tcPr>
            <w:tcW w:w="930" w:type="dxa"/>
            <w:vAlign w:val="center"/>
          </w:tcPr>
          <w:p>
            <w:pPr>
              <w:pStyle w:val="12"/>
            </w:pPr>
            <w:r>
              <w:t>29.64</w:t>
            </w:r>
          </w:p>
        </w:tc>
        <w:tc>
          <w:tcPr>
            <w:tcW w:w="960" w:type="dxa"/>
            <w:vAlign w:val="center"/>
          </w:tcPr>
          <w:p>
            <w:pPr>
              <w:pStyle w:val="12"/>
            </w:pPr>
            <w:r>
              <w:t>29.64</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13</w:t>
            </w:r>
          </w:p>
        </w:tc>
        <w:tc>
          <w:tcPr>
            <w:tcW w:w="1200" w:type="dxa"/>
            <w:vAlign w:val="center"/>
          </w:tcPr>
          <w:p>
            <w:pPr>
              <w:pStyle w:val="13"/>
            </w:pPr>
            <w:r>
              <w:t>2101101</w:t>
            </w:r>
          </w:p>
        </w:tc>
        <w:tc>
          <w:tcPr>
            <w:tcW w:w="3585" w:type="dxa"/>
            <w:vAlign w:val="center"/>
          </w:tcPr>
          <w:p>
            <w:pPr>
              <w:pStyle w:val="13"/>
            </w:pPr>
            <w:r>
              <w:t>行政单位医疗</w:t>
            </w:r>
          </w:p>
        </w:tc>
        <w:tc>
          <w:tcPr>
            <w:tcW w:w="945" w:type="dxa"/>
            <w:vAlign w:val="center"/>
          </w:tcPr>
          <w:p>
            <w:pPr>
              <w:pStyle w:val="12"/>
            </w:pPr>
            <w:r>
              <w:t>14.80</w:t>
            </w:r>
          </w:p>
        </w:tc>
        <w:tc>
          <w:tcPr>
            <w:tcW w:w="930" w:type="dxa"/>
            <w:vAlign w:val="center"/>
          </w:tcPr>
          <w:p>
            <w:pPr>
              <w:pStyle w:val="12"/>
            </w:pPr>
            <w:r>
              <w:t>14.80</w:t>
            </w:r>
          </w:p>
        </w:tc>
        <w:tc>
          <w:tcPr>
            <w:tcW w:w="960" w:type="dxa"/>
            <w:vAlign w:val="center"/>
          </w:tcPr>
          <w:p>
            <w:pPr>
              <w:pStyle w:val="12"/>
            </w:pPr>
            <w:r>
              <w:t>14.80</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14</w:t>
            </w:r>
          </w:p>
        </w:tc>
        <w:tc>
          <w:tcPr>
            <w:tcW w:w="1200" w:type="dxa"/>
            <w:vAlign w:val="center"/>
          </w:tcPr>
          <w:p>
            <w:pPr>
              <w:pStyle w:val="13"/>
            </w:pPr>
            <w:r>
              <w:t>2101103</w:t>
            </w:r>
          </w:p>
        </w:tc>
        <w:tc>
          <w:tcPr>
            <w:tcW w:w="3585" w:type="dxa"/>
            <w:vAlign w:val="center"/>
          </w:tcPr>
          <w:p>
            <w:pPr>
              <w:pStyle w:val="13"/>
            </w:pPr>
            <w:r>
              <w:t>公务员医疗补助</w:t>
            </w:r>
          </w:p>
        </w:tc>
        <w:tc>
          <w:tcPr>
            <w:tcW w:w="945" w:type="dxa"/>
            <w:vAlign w:val="center"/>
          </w:tcPr>
          <w:p>
            <w:pPr>
              <w:pStyle w:val="12"/>
            </w:pPr>
            <w:r>
              <w:t>14.84</w:t>
            </w:r>
          </w:p>
        </w:tc>
        <w:tc>
          <w:tcPr>
            <w:tcW w:w="930" w:type="dxa"/>
            <w:vAlign w:val="center"/>
          </w:tcPr>
          <w:p>
            <w:pPr>
              <w:pStyle w:val="12"/>
            </w:pPr>
            <w:r>
              <w:t>14.84</w:t>
            </w:r>
          </w:p>
        </w:tc>
        <w:tc>
          <w:tcPr>
            <w:tcW w:w="960" w:type="dxa"/>
            <w:vAlign w:val="center"/>
          </w:tcPr>
          <w:p>
            <w:pPr>
              <w:pStyle w:val="12"/>
            </w:pPr>
            <w:r>
              <w:t>14.84</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15</w:t>
            </w:r>
          </w:p>
        </w:tc>
        <w:tc>
          <w:tcPr>
            <w:tcW w:w="1200" w:type="dxa"/>
            <w:vAlign w:val="center"/>
          </w:tcPr>
          <w:p>
            <w:pPr>
              <w:pStyle w:val="13"/>
            </w:pPr>
            <w:r>
              <w:t>221</w:t>
            </w:r>
          </w:p>
        </w:tc>
        <w:tc>
          <w:tcPr>
            <w:tcW w:w="3585" w:type="dxa"/>
            <w:vAlign w:val="center"/>
          </w:tcPr>
          <w:p>
            <w:pPr>
              <w:pStyle w:val="13"/>
            </w:pPr>
            <w:r>
              <w:t>住房保障支出</w:t>
            </w:r>
          </w:p>
        </w:tc>
        <w:tc>
          <w:tcPr>
            <w:tcW w:w="945" w:type="dxa"/>
            <w:vAlign w:val="center"/>
          </w:tcPr>
          <w:p>
            <w:pPr>
              <w:pStyle w:val="12"/>
            </w:pPr>
            <w:r>
              <w:t>32.26</w:t>
            </w:r>
          </w:p>
        </w:tc>
        <w:tc>
          <w:tcPr>
            <w:tcW w:w="930" w:type="dxa"/>
            <w:vAlign w:val="center"/>
          </w:tcPr>
          <w:p>
            <w:pPr>
              <w:pStyle w:val="12"/>
            </w:pPr>
            <w:r>
              <w:t>32.26</w:t>
            </w:r>
          </w:p>
        </w:tc>
        <w:tc>
          <w:tcPr>
            <w:tcW w:w="960" w:type="dxa"/>
            <w:vAlign w:val="center"/>
          </w:tcPr>
          <w:p>
            <w:pPr>
              <w:pStyle w:val="12"/>
            </w:pPr>
            <w:r>
              <w:t>32.26</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16</w:t>
            </w:r>
          </w:p>
        </w:tc>
        <w:tc>
          <w:tcPr>
            <w:tcW w:w="1200" w:type="dxa"/>
            <w:vAlign w:val="center"/>
          </w:tcPr>
          <w:p>
            <w:pPr>
              <w:pStyle w:val="13"/>
            </w:pPr>
            <w:r>
              <w:t>22102</w:t>
            </w:r>
          </w:p>
        </w:tc>
        <w:tc>
          <w:tcPr>
            <w:tcW w:w="3585" w:type="dxa"/>
            <w:vAlign w:val="center"/>
          </w:tcPr>
          <w:p>
            <w:pPr>
              <w:pStyle w:val="13"/>
            </w:pPr>
            <w:r>
              <w:t>住房改革支出</w:t>
            </w:r>
          </w:p>
        </w:tc>
        <w:tc>
          <w:tcPr>
            <w:tcW w:w="945" w:type="dxa"/>
            <w:vAlign w:val="center"/>
          </w:tcPr>
          <w:p>
            <w:pPr>
              <w:pStyle w:val="12"/>
            </w:pPr>
            <w:r>
              <w:t>32.26</w:t>
            </w:r>
          </w:p>
        </w:tc>
        <w:tc>
          <w:tcPr>
            <w:tcW w:w="930" w:type="dxa"/>
            <w:vAlign w:val="center"/>
          </w:tcPr>
          <w:p>
            <w:pPr>
              <w:pStyle w:val="12"/>
            </w:pPr>
            <w:r>
              <w:t>32.26</w:t>
            </w:r>
          </w:p>
        </w:tc>
        <w:tc>
          <w:tcPr>
            <w:tcW w:w="960" w:type="dxa"/>
            <w:vAlign w:val="center"/>
          </w:tcPr>
          <w:p>
            <w:pPr>
              <w:pStyle w:val="12"/>
            </w:pPr>
            <w:r>
              <w:t>32.26</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1" w:type="dxa"/>
            <w:vAlign w:val="center"/>
          </w:tcPr>
          <w:p>
            <w:pPr>
              <w:pStyle w:val="14"/>
            </w:pPr>
            <w:r>
              <w:t>17</w:t>
            </w:r>
          </w:p>
        </w:tc>
        <w:tc>
          <w:tcPr>
            <w:tcW w:w="1200" w:type="dxa"/>
            <w:vAlign w:val="center"/>
          </w:tcPr>
          <w:p>
            <w:pPr>
              <w:pStyle w:val="13"/>
            </w:pPr>
            <w:r>
              <w:t>2210201</w:t>
            </w:r>
          </w:p>
        </w:tc>
        <w:tc>
          <w:tcPr>
            <w:tcW w:w="3585" w:type="dxa"/>
            <w:vAlign w:val="center"/>
          </w:tcPr>
          <w:p>
            <w:pPr>
              <w:pStyle w:val="13"/>
            </w:pPr>
            <w:r>
              <w:t>住房公积金</w:t>
            </w:r>
          </w:p>
        </w:tc>
        <w:tc>
          <w:tcPr>
            <w:tcW w:w="945" w:type="dxa"/>
            <w:vAlign w:val="center"/>
          </w:tcPr>
          <w:p>
            <w:pPr>
              <w:pStyle w:val="12"/>
            </w:pPr>
            <w:r>
              <w:t>32.26</w:t>
            </w:r>
          </w:p>
        </w:tc>
        <w:tc>
          <w:tcPr>
            <w:tcW w:w="930" w:type="dxa"/>
            <w:vAlign w:val="center"/>
          </w:tcPr>
          <w:p>
            <w:pPr>
              <w:pStyle w:val="12"/>
            </w:pPr>
            <w:r>
              <w:t>32.26</w:t>
            </w:r>
          </w:p>
        </w:tc>
        <w:tc>
          <w:tcPr>
            <w:tcW w:w="960" w:type="dxa"/>
            <w:vAlign w:val="center"/>
          </w:tcPr>
          <w:p>
            <w:pPr>
              <w:pStyle w:val="12"/>
            </w:pPr>
            <w:r>
              <w:t>32.26</w:t>
            </w:r>
          </w:p>
        </w:tc>
        <w:tc>
          <w:tcPr>
            <w:tcW w:w="960" w:type="dxa"/>
            <w:vAlign w:val="center"/>
          </w:tcPr>
          <w:p>
            <w:pPr>
              <w:pStyle w:val="12"/>
            </w:pPr>
          </w:p>
        </w:tc>
        <w:tc>
          <w:tcPr>
            <w:tcW w:w="750" w:type="dxa"/>
            <w:vAlign w:val="center"/>
          </w:tcPr>
          <w:p>
            <w:pPr>
              <w:pStyle w:val="12"/>
            </w:pPr>
          </w:p>
        </w:tc>
        <w:tc>
          <w:tcPr>
            <w:tcW w:w="705" w:type="dxa"/>
            <w:vAlign w:val="center"/>
          </w:tcPr>
          <w:p>
            <w:pPr>
              <w:pStyle w:val="12"/>
            </w:pPr>
          </w:p>
        </w:tc>
        <w:tc>
          <w:tcPr>
            <w:tcW w:w="870" w:type="dxa"/>
            <w:vAlign w:val="center"/>
          </w:tcPr>
          <w:p>
            <w:pPr>
              <w:pStyle w:val="12"/>
            </w:pPr>
          </w:p>
        </w:tc>
        <w:tc>
          <w:tcPr>
            <w:tcW w:w="1080" w:type="dxa"/>
            <w:vAlign w:val="center"/>
          </w:tcPr>
          <w:p>
            <w:pPr>
              <w:pStyle w:val="12"/>
            </w:pPr>
          </w:p>
        </w:tc>
        <w:tc>
          <w:tcPr>
            <w:tcW w:w="720" w:type="dxa"/>
            <w:vAlign w:val="center"/>
          </w:tcPr>
          <w:p>
            <w:pPr>
              <w:pStyle w:val="12"/>
            </w:pPr>
          </w:p>
        </w:tc>
        <w:tc>
          <w:tcPr>
            <w:tcW w:w="690"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5210"/>
        <w:gridCol w:w="1233"/>
        <w:gridCol w:w="1230"/>
        <w:gridCol w:w="1110"/>
        <w:gridCol w:w="1110"/>
        <w:gridCol w:w="1095"/>
        <w:gridCol w:w="13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00"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2463"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65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6305" w:type="dxa"/>
            <w:gridSpan w:val="2"/>
            <w:vAlign w:val="center"/>
          </w:tcPr>
          <w:p>
            <w:pPr>
              <w:pStyle w:val="11"/>
            </w:pPr>
            <w:r>
              <w:t>功能分类科目</w:t>
            </w:r>
          </w:p>
        </w:tc>
        <w:tc>
          <w:tcPr>
            <w:tcW w:w="1233" w:type="dxa"/>
            <w:vMerge w:val="restart"/>
            <w:vAlign w:val="center"/>
          </w:tcPr>
          <w:p>
            <w:pPr>
              <w:pStyle w:val="11"/>
            </w:pPr>
            <w:r>
              <w:t>合计</w:t>
            </w:r>
          </w:p>
        </w:tc>
        <w:tc>
          <w:tcPr>
            <w:tcW w:w="1230" w:type="dxa"/>
            <w:vMerge w:val="restart"/>
            <w:vAlign w:val="center"/>
          </w:tcPr>
          <w:p>
            <w:pPr>
              <w:pStyle w:val="11"/>
            </w:pPr>
            <w:r>
              <w:t>基本支出</w:t>
            </w:r>
          </w:p>
        </w:tc>
        <w:tc>
          <w:tcPr>
            <w:tcW w:w="1110" w:type="dxa"/>
            <w:vMerge w:val="restart"/>
            <w:vAlign w:val="center"/>
          </w:tcPr>
          <w:p>
            <w:pPr>
              <w:pStyle w:val="11"/>
            </w:pPr>
            <w:r>
              <w:t>项目支出</w:t>
            </w:r>
          </w:p>
        </w:tc>
        <w:tc>
          <w:tcPr>
            <w:tcW w:w="1110" w:type="dxa"/>
            <w:vMerge w:val="restart"/>
            <w:vAlign w:val="center"/>
          </w:tcPr>
          <w:p>
            <w:pPr>
              <w:pStyle w:val="11"/>
            </w:pPr>
            <w:r>
              <w:t>经营支出</w:t>
            </w:r>
          </w:p>
        </w:tc>
        <w:tc>
          <w:tcPr>
            <w:tcW w:w="1095" w:type="dxa"/>
            <w:vMerge w:val="restart"/>
            <w:vAlign w:val="center"/>
          </w:tcPr>
          <w:p>
            <w:pPr>
              <w:pStyle w:val="11"/>
            </w:pPr>
            <w:r>
              <w:t>上解上级     支出</w:t>
            </w:r>
          </w:p>
        </w:tc>
        <w:tc>
          <w:tcPr>
            <w:tcW w:w="134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5210" w:type="dxa"/>
            <w:vAlign w:val="center"/>
          </w:tcPr>
          <w:p>
            <w:pPr>
              <w:pStyle w:val="11"/>
            </w:pPr>
            <w:r>
              <w:t>科目名称</w:t>
            </w:r>
          </w:p>
        </w:tc>
        <w:tc>
          <w:tcPr>
            <w:tcW w:w="1233" w:type="dxa"/>
            <w:vMerge w:val="continue"/>
          </w:tcPr>
          <w:p/>
        </w:tc>
        <w:tc>
          <w:tcPr>
            <w:tcW w:w="1230" w:type="dxa"/>
            <w:vMerge w:val="continue"/>
          </w:tcPr>
          <w:p/>
        </w:tc>
        <w:tc>
          <w:tcPr>
            <w:tcW w:w="1110" w:type="dxa"/>
            <w:vMerge w:val="continue"/>
          </w:tcPr>
          <w:p/>
        </w:tc>
        <w:tc>
          <w:tcPr>
            <w:tcW w:w="1110" w:type="dxa"/>
            <w:vMerge w:val="continue"/>
          </w:tcPr>
          <w:p/>
        </w:tc>
        <w:tc>
          <w:tcPr>
            <w:tcW w:w="1095" w:type="dxa"/>
            <w:vMerge w:val="continue"/>
          </w:tcPr>
          <w:p/>
        </w:tc>
        <w:tc>
          <w:tcPr>
            <w:tcW w:w="134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5210" w:type="dxa"/>
            <w:vAlign w:val="center"/>
          </w:tcPr>
          <w:p>
            <w:pPr>
              <w:pStyle w:val="11"/>
            </w:pPr>
            <w:r>
              <w:t>2</w:t>
            </w:r>
          </w:p>
        </w:tc>
        <w:tc>
          <w:tcPr>
            <w:tcW w:w="1233" w:type="dxa"/>
            <w:vAlign w:val="center"/>
          </w:tcPr>
          <w:p>
            <w:pPr>
              <w:pStyle w:val="11"/>
            </w:pPr>
            <w:r>
              <w:t>3</w:t>
            </w:r>
          </w:p>
        </w:tc>
        <w:tc>
          <w:tcPr>
            <w:tcW w:w="1230" w:type="dxa"/>
            <w:vAlign w:val="center"/>
          </w:tcPr>
          <w:p>
            <w:pPr>
              <w:pStyle w:val="11"/>
            </w:pPr>
            <w:r>
              <w:t>4</w:t>
            </w:r>
          </w:p>
        </w:tc>
        <w:tc>
          <w:tcPr>
            <w:tcW w:w="1110" w:type="dxa"/>
            <w:vAlign w:val="center"/>
          </w:tcPr>
          <w:p>
            <w:pPr>
              <w:pStyle w:val="11"/>
            </w:pPr>
            <w:r>
              <w:t>5</w:t>
            </w:r>
          </w:p>
        </w:tc>
        <w:tc>
          <w:tcPr>
            <w:tcW w:w="1110" w:type="dxa"/>
            <w:vAlign w:val="center"/>
          </w:tcPr>
          <w:p>
            <w:pPr>
              <w:pStyle w:val="11"/>
            </w:pPr>
            <w:r>
              <w:t>6</w:t>
            </w:r>
          </w:p>
        </w:tc>
        <w:tc>
          <w:tcPr>
            <w:tcW w:w="1095" w:type="dxa"/>
            <w:vAlign w:val="center"/>
          </w:tcPr>
          <w:p>
            <w:pPr>
              <w:pStyle w:val="11"/>
            </w:pPr>
            <w:r>
              <w:t>7</w:t>
            </w:r>
          </w:p>
        </w:tc>
        <w:tc>
          <w:tcPr>
            <w:tcW w:w="134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5210" w:type="dxa"/>
            <w:vAlign w:val="center"/>
          </w:tcPr>
          <w:p>
            <w:pPr>
              <w:pStyle w:val="15"/>
            </w:pPr>
            <w:r>
              <w:t>合计</w:t>
            </w:r>
          </w:p>
        </w:tc>
        <w:tc>
          <w:tcPr>
            <w:tcW w:w="1233" w:type="dxa"/>
            <w:vAlign w:val="center"/>
          </w:tcPr>
          <w:p>
            <w:pPr>
              <w:pStyle w:val="16"/>
            </w:pPr>
            <w:r>
              <w:t>563.85</w:t>
            </w:r>
          </w:p>
        </w:tc>
        <w:tc>
          <w:tcPr>
            <w:tcW w:w="1230" w:type="dxa"/>
            <w:vAlign w:val="center"/>
          </w:tcPr>
          <w:p>
            <w:pPr>
              <w:pStyle w:val="16"/>
            </w:pPr>
            <w:r>
              <w:t>534.85</w:t>
            </w:r>
          </w:p>
        </w:tc>
        <w:tc>
          <w:tcPr>
            <w:tcW w:w="1110" w:type="dxa"/>
            <w:vAlign w:val="center"/>
          </w:tcPr>
          <w:p>
            <w:pPr>
              <w:pStyle w:val="16"/>
            </w:pPr>
            <w:r>
              <w:t>29.00</w:t>
            </w:r>
          </w:p>
        </w:tc>
        <w:tc>
          <w:tcPr>
            <w:tcW w:w="1110" w:type="dxa"/>
            <w:vAlign w:val="center"/>
          </w:tcPr>
          <w:p>
            <w:pPr>
              <w:pStyle w:val="16"/>
            </w:pPr>
          </w:p>
        </w:tc>
        <w:tc>
          <w:tcPr>
            <w:tcW w:w="1095" w:type="dxa"/>
            <w:vAlign w:val="center"/>
          </w:tcPr>
          <w:p>
            <w:pPr>
              <w:pStyle w:val="16"/>
            </w:pPr>
          </w:p>
        </w:tc>
        <w:tc>
          <w:tcPr>
            <w:tcW w:w="134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201</w:t>
            </w:r>
          </w:p>
        </w:tc>
        <w:tc>
          <w:tcPr>
            <w:tcW w:w="5210" w:type="dxa"/>
            <w:vAlign w:val="center"/>
          </w:tcPr>
          <w:p>
            <w:pPr>
              <w:pStyle w:val="13"/>
            </w:pPr>
            <w:r>
              <w:t>一般公共服务支出</w:t>
            </w:r>
          </w:p>
        </w:tc>
        <w:tc>
          <w:tcPr>
            <w:tcW w:w="1233" w:type="dxa"/>
            <w:vAlign w:val="center"/>
          </w:tcPr>
          <w:p>
            <w:pPr>
              <w:pStyle w:val="12"/>
            </w:pPr>
            <w:r>
              <w:t>423.73</w:t>
            </w:r>
          </w:p>
        </w:tc>
        <w:tc>
          <w:tcPr>
            <w:tcW w:w="1230" w:type="dxa"/>
            <w:vAlign w:val="center"/>
          </w:tcPr>
          <w:p>
            <w:pPr>
              <w:pStyle w:val="12"/>
            </w:pPr>
            <w:r>
              <w:t>394.73</w:t>
            </w:r>
          </w:p>
        </w:tc>
        <w:tc>
          <w:tcPr>
            <w:tcW w:w="1110" w:type="dxa"/>
            <w:vAlign w:val="center"/>
          </w:tcPr>
          <w:p>
            <w:pPr>
              <w:pStyle w:val="12"/>
            </w:pPr>
            <w:r>
              <w:t>29.00</w:t>
            </w: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20132</w:t>
            </w:r>
          </w:p>
        </w:tc>
        <w:tc>
          <w:tcPr>
            <w:tcW w:w="5210" w:type="dxa"/>
            <w:vAlign w:val="center"/>
          </w:tcPr>
          <w:p>
            <w:pPr>
              <w:pStyle w:val="13"/>
            </w:pPr>
            <w:r>
              <w:t>组织事务</w:t>
            </w:r>
          </w:p>
        </w:tc>
        <w:tc>
          <w:tcPr>
            <w:tcW w:w="1233" w:type="dxa"/>
            <w:vAlign w:val="center"/>
          </w:tcPr>
          <w:p>
            <w:pPr>
              <w:pStyle w:val="12"/>
            </w:pPr>
            <w:r>
              <w:t>423.73</w:t>
            </w:r>
          </w:p>
        </w:tc>
        <w:tc>
          <w:tcPr>
            <w:tcW w:w="1230" w:type="dxa"/>
            <w:vAlign w:val="center"/>
          </w:tcPr>
          <w:p>
            <w:pPr>
              <w:pStyle w:val="12"/>
            </w:pPr>
            <w:r>
              <w:t>394.73</w:t>
            </w:r>
          </w:p>
        </w:tc>
        <w:tc>
          <w:tcPr>
            <w:tcW w:w="1110" w:type="dxa"/>
            <w:vAlign w:val="center"/>
          </w:tcPr>
          <w:p>
            <w:pPr>
              <w:pStyle w:val="12"/>
            </w:pPr>
            <w:r>
              <w:t>29.00</w:t>
            </w: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2013201</w:t>
            </w:r>
          </w:p>
        </w:tc>
        <w:tc>
          <w:tcPr>
            <w:tcW w:w="5210" w:type="dxa"/>
            <w:vAlign w:val="center"/>
          </w:tcPr>
          <w:p>
            <w:pPr>
              <w:pStyle w:val="13"/>
            </w:pPr>
            <w:r>
              <w:t>行政运行</w:t>
            </w:r>
          </w:p>
        </w:tc>
        <w:tc>
          <w:tcPr>
            <w:tcW w:w="1233" w:type="dxa"/>
            <w:vAlign w:val="center"/>
          </w:tcPr>
          <w:p>
            <w:pPr>
              <w:pStyle w:val="12"/>
            </w:pPr>
            <w:r>
              <w:t>351.40</w:t>
            </w:r>
          </w:p>
        </w:tc>
        <w:tc>
          <w:tcPr>
            <w:tcW w:w="1230" w:type="dxa"/>
            <w:vAlign w:val="center"/>
          </w:tcPr>
          <w:p>
            <w:pPr>
              <w:pStyle w:val="12"/>
            </w:pPr>
            <w:r>
              <w:t>351.40</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5</w:t>
            </w:r>
          </w:p>
        </w:tc>
        <w:tc>
          <w:tcPr>
            <w:tcW w:w="1095" w:type="dxa"/>
            <w:vAlign w:val="center"/>
          </w:tcPr>
          <w:p>
            <w:pPr>
              <w:pStyle w:val="13"/>
            </w:pPr>
            <w:r>
              <w:t>2013202</w:t>
            </w:r>
          </w:p>
        </w:tc>
        <w:tc>
          <w:tcPr>
            <w:tcW w:w="5210" w:type="dxa"/>
            <w:vAlign w:val="center"/>
          </w:tcPr>
          <w:p>
            <w:pPr>
              <w:pStyle w:val="13"/>
            </w:pPr>
            <w:r>
              <w:t>一般行政管理事务</w:t>
            </w:r>
          </w:p>
        </w:tc>
        <w:tc>
          <w:tcPr>
            <w:tcW w:w="1233" w:type="dxa"/>
            <w:vAlign w:val="center"/>
          </w:tcPr>
          <w:p>
            <w:pPr>
              <w:pStyle w:val="12"/>
            </w:pPr>
            <w:r>
              <w:t>29.00</w:t>
            </w:r>
          </w:p>
        </w:tc>
        <w:tc>
          <w:tcPr>
            <w:tcW w:w="1230" w:type="dxa"/>
            <w:vAlign w:val="center"/>
          </w:tcPr>
          <w:p>
            <w:pPr>
              <w:pStyle w:val="12"/>
            </w:pPr>
          </w:p>
        </w:tc>
        <w:tc>
          <w:tcPr>
            <w:tcW w:w="1110" w:type="dxa"/>
            <w:vAlign w:val="center"/>
          </w:tcPr>
          <w:p>
            <w:pPr>
              <w:pStyle w:val="12"/>
            </w:pPr>
            <w:r>
              <w:t>29.00</w:t>
            </w: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6</w:t>
            </w:r>
          </w:p>
        </w:tc>
        <w:tc>
          <w:tcPr>
            <w:tcW w:w="1095" w:type="dxa"/>
            <w:vAlign w:val="center"/>
          </w:tcPr>
          <w:p>
            <w:pPr>
              <w:pStyle w:val="13"/>
            </w:pPr>
            <w:r>
              <w:t>2013250</w:t>
            </w:r>
          </w:p>
        </w:tc>
        <w:tc>
          <w:tcPr>
            <w:tcW w:w="5210" w:type="dxa"/>
            <w:vAlign w:val="center"/>
          </w:tcPr>
          <w:p>
            <w:pPr>
              <w:pStyle w:val="13"/>
            </w:pPr>
            <w:r>
              <w:t>事业运行</w:t>
            </w:r>
          </w:p>
        </w:tc>
        <w:tc>
          <w:tcPr>
            <w:tcW w:w="1233" w:type="dxa"/>
            <w:vAlign w:val="center"/>
          </w:tcPr>
          <w:p>
            <w:pPr>
              <w:pStyle w:val="12"/>
            </w:pPr>
            <w:r>
              <w:t>43.33</w:t>
            </w:r>
          </w:p>
        </w:tc>
        <w:tc>
          <w:tcPr>
            <w:tcW w:w="1230" w:type="dxa"/>
            <w:vAlign w:val="center"/>
          </w:tcPr>
          <w:p>
            <w:pPr>
              <w:pStyle w:val="12"/>
            </w:pPr>
            <w:r>
              <w:t>43.33</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7</w:t>
            </w:r>
          </w:p>
        </w:tc>
        <w:tc>
          <w:tcPr>
            <w:tcW w:w="1095" w:type="dxa"/>
            <w:vAlign w:val="center"/>
          </w:tcPr>
          <w:p>
            <w:pPr>
              <w:pStyle w:val="13"/>
            </w:pPr>
            <w:r>
              <w:t>208</w:t>
            </w:r>
          </w:p>
        </w:tc>
        <w:tc>
          <w:tcPr>
            <w:tcW w:w="5210" w:type="dxa"/>
            <w:vAlign w:val="center"/>
          </w:tcPr>
          <w:p>
            <w:pPr>
              <w:pStyle w:val="13"/>
            </w:pPr>
            <w:r>
              <w:t>社会保障和就业支出</w:t>
            </w:r>
          </w:p>
        </w:tc>
        <w:tc>
          <w:tcPr>
            <w:tcW w:w="1233" w:type="dxa"/>
            <w:vAlign w:val="center"/>
          </w:tcPr>
          <w:p>
            <w:pPr>
              <w:pStyle w:val="12"/>
            </w:pPr>
            <w:r>
              <w:t>78.22</w:t>
            </w:r>
          </w:p>
        </w:tc>
        <w:tc>
          <w:tcPr>
            <w:tcW w:w="1230" w:type="dxa"/>
            <w:vAlign w:val="center"/>
          </w:tcPr>
          <w:p>
            <w:pPr>
              <w:pStyle w:val="12"/>
            </w:pPr>
            <w:r>
              <w:t>78.22</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8</w:t>
            </w:r>
          </w:p>
        </w:tc>
        <w:tc>
          <w:tcPr>
            <w:tcW w:w="1095" w:type="dxa"/>
            <w:vAlign w:val="center"/>
          </w:tcPr>
          <w:p>
            <w:pPr>
              <w:pStyle w:val="13"/>
            </w:pPr>
            <w:r>
              <w:t>20805</w:t>
            </w:r>
          </w:p>
        </w:tc>
        <w:tc>
          <w:tcPr>
            <w:tcW w:w="5210" w:type="dxa"/>
            <w:vAlign w:val="center"/>
          </w:tcPr>
          <w:p>
            <w:pPr>
              <w:pStyle w:val="13"/>
            </w:pPr>
            <w:r>
              <w:t>行政事业单位养老支出</w:t>
            </w:r>
          </w:p>
        </w:tc>
        <w:tc>
          <w:tcPr>
            <w:tcW w:w="1233" w:type="dxa"/>
            <w:vAlign w:val="center"/>
          </w:tcPr>
          <w:p>
            <w:pPr>
              <w:pStyle w:val="12"/>
            </w:pPr>
            <w:r>
              <w:t>78.22</w:t>
            </w:r>
          </w:p>
        </w:tc>
        <w:tc>
          <w:tcPr>
            <w:tcW w:w="1230" w:type="dxa"/>
            <w:vAlign w:val="center"/>
          </w:tcPr>
          <w:p>
            <w:pPr>
              <w:pStyle w:val="12"/>
            </w:pPr>
            <w:r>
              <w:t>78.22</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9</w:t>
            </w:r>
          </w:p>
        </w:tc>
        <w:tc>
          <w:tcPr>
            <w:tcW w:w="1095" w:type="dxa"/>
            <w:vAlign w:val="center"/>
          </w:tcPr>
          <w:p>
            <w:pPr>
              <w:pStyle w:val="13"/>
            </w:pPr>
            <w:r>
              <w:t>2080501</w:t>
            </w:r>
          </w:p>
        </w:tc>
        <w:tc>
          <w:tcPr>
            <w:tcW w:w="5210" w:type="dxa"/>
            <w:vAlign w:val="center"/>
          </w:tcPr>
          <w:p>
            <w:pPr>
              <w:pStyle w:val="13"/>
            </w:pPr>
            <w:r>
              <w:t>行政单位离退休</w:t>
            </w:r>
          </w:p>
        </w:tc>
        <w:tc>
          <w:tcPr>
            <w:tcW w:w="1233" w:type="dxa"/>
            <w:vAlign w:val="center"/>
          </w:tcPr>
          <w:p>
            <w:pPr>
              <w:pStyle w:val="12"/>
            </w:pPr>
            <w:r>
              <w:t>21.60</w:t>
            </w:r>
          </w:p>
        </w:tc>
        <w:tc>
          <w:tcPr>
            <w:tcW w:w="1230" w:type="dxa"/>
            <w:vAlign w:val="center"/>
          </w:tcPr>
          <w:p>
            <w:pPr>
              <w:pStyle w:val="12"/>
            </w:pPr>
            <w:r>
              <w:t>21.60</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10</w:t>
            </w:r>
          </w:p>
        </w:tc>
        <w:tc>
          <w:tcPr>
            <w:tcW w:w="1095" w:type="dxa"/>
            <w:vAlign w:val="center"/>
          </w:tcPr>
          <w:p>
            <w:pPr>
              <w:pStyle w:val="13"/>
            </w:pPr>
            <w:r>
              <w:t>2080505</w:t>
            </w:r>
          </w:p>
        </w:tc>
        <w:tc>
          <w:tcPr>
            <w:tcW w:w="5210" w:type="dxa"/>
            <w:vAlign w:val="center"/>
          </w:tcPr>
          <w:p>
            <w:pPr>
              <w:pStyle w:val="13"/>
            </w:pPr>
            <w:r>
              <w:t>机关事业单位基本养老保险缴费支出</w:t>
            </w:r>
          </w:p>
        </w:tc>
        <w:tc>
          <w:tcPr>
            <w:tcW w:w="1233" w:type="dxa"/>
            <w:vAlign w:val="center"/>
          </w:tcPr>
          <w:p>
            <w:pPr>
              <w:pStyle w:val="12"/>
            </w:pPr>
            <w:r>
              <w:t>56.62</w:t>
            </w:r>
          </w:p>
        </w:tc>
        <w:tc>
          <w:tcPr>
            <w:tcW w:w="1230" w:type="dxa"/>
            <w:vAlign w:val="center"/>
          </w:tcPr>
          <w:p>
            <w:pPr>
              <w:pStyle w:val="12"/>
            </w:pPr>
            <w:r>
              <w:t>56.62</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11</w:t>
            </w:r>
          </w:p>
        </w:tc>
        <w:tc>
          <w:tcPr>
            <w:tcW w:w="1095" w:type="dxa"/>
            <w:vAlign w:val="center"/>
          </w:tcPr>
          <w:p>
            <w:pPr>
              <w:pStyle w:val="13"/>
            </w:pPr>
            <w:r>
              <w:t>210</w:t>
            </w:r>
          </w:p>
        </w:tc>
        <w:tc>
          <w:tcPr>
            <w:tcW w:w="5210" w:type="dxa"/>
            <w:vAlign w:val="center"/>
          </w:tcPr>
          <w:p>
            <w:pPr>
              <w:pStyle w:val="13"/>
            </w:pPr>
            <w:r>
              <w:t>卫生健康支出</w:t>
            </w:r>
          </w:p>
        </w:tc>
        <w:tc>
          <w:tcPr>
            <w:tcW w:w="1233" w:type="dxa"/>
            <w:vAlign w:val="center"/>
          </w:tcPr>
          <w:p>
            <w:pPr>
              <w:pStyle w:val="12"/>
            </w:pPr>
            <w:r>
              <w:t>29.64</w:t>
            </w:r>
          </w:p>
        </w:tc>
        <w:tc>
          <w:tcPr>
            <w:tcW w:w="1230" w:type="dxa"/>
            <w:vAlign w:val="center"/>
          </w:tcPr>
          <w:p>
            <w:pPr>
              <w:pStyle w:val="12"/>
            </w:pPr>
            <w:r>
              <w:t>29.64</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12</w:t>
            </w:r>
          </w:p>
        </w:tc>
        <w:tc>
          <w:tcPr>
            <w:tcW w:w="1095" w:type="dxa"/>
            <w:vAlign w:val="center"/>
          </w:tcPr>
          <w:p>
            <w:pPr>
              <w:pStyle w:val="13"/>
            </w:pPr>
            <w:r>
              <w:t>21011</w:t>
            </w:r>
          </w:p>
        </w:tc>
        <w:tc>
          <w:tcPr>
            <w:tcW w:w="5210" w:type="dxa"/>
            <w:vAlign w:val="center"/>
          </w:tcPr>
          <w:p>
            <w:pPr>
              <w:pStyle w:val="13"/>
            </w:pPr>
            <w:r>
              <w:t>行政事业单位医疗</w:t>
            </w:r>
          </w:p>
        </w:tc>
        <w:tc>
          <w:tcPr>
            <w:tcW w:w="1233" w:type="dxa"/>
            <w:vAlign w:val="center"/>
          </w:tcPr>
          <w:p>
            <w:pPr>
              <w:pStyle w:val="12"/>
            </w:pPr>
            <w:r>
              <w:t>29.64</w:t>
            </w:r>
          </w:p>
        </w:tc>
        <w:tc>
          <w:tcPr>
            <w:tcW w:w="1230" w:type="dxa"/>
            <w:vAlign w:val="center"/>
          </w:tcPr>
          <w:p>
            <w:pPr>
              <w:pStyle w:val="12"/>
            </w:pPr>
            <w:r>
              <w:t>29.64</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13</w:t>
            </w:r>
          </w:p>
        </w:tc>
        <w:tc>
          <w:tcPr>
            <w:tcW w:w="1095" w:type="dxa"/>
            <w:vAlign w:val="center"/>
          </w:tcPr>
          <w:p>
            <w:pPr>
              <w:pStyle w:val="13"/>
            </w:pPr>
            <w:r>
              <w:t>2101101</w:t>
            </w:r>
          </w:p>
        </w:tc>
        <w:tc>
          <w:tcPr>
            <w:tcW w:w="5210" w:type="dxa"/>
            <w:vAlign w:val="center"/>
          </w:tcPr>
          <w:p>
            <w:pPr>
              <w:pStyle w:val="13"/>
            </w:pPr>
            <w:r>
              <w:t>行政单位医疗</w:t>
            </w:r>
          </w:p>
        </w:tc>
        <w:tc>
          <w:tcPr>
            <w:tcW w:w="1233" w:type="dxa"/>
            <w:vAlign w:val="center"/>
          </w:tcPr>
          <w:p>
            <w:pPr>
              <w:pStyle w:val="12"/>
            </w:pPr>
            <w:r>
              <w:t>14.80</w:t>
            </w:r>
          </w:p>
        </w:tc>
        <w:tc>
          <w:tcPr>
            <w:tcW w:w="1230" w:type="dxa"/>
            <w:vAlign w:val="center"/>
          </w:tcPr>
          <w:p>
            <w:pPr>
              <w:pStyle w:val="12"/>
            </w:pPr>
            <w:r>
              <w:t>14.80</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14</w:t>
            </w:r>
          </w:p>
        </w:tc>
        <w:tc>
          <w:tcPr>
            <w:tcW w:w="1095" w:type="dxa"/>
            <w:vAlign w:val="center"/>
          </w:tcPr>
          <w:p>
            <w:pPr>
              <w:pStyle w:val="13"/>
            </w:pPr>
            <w:r>
              <w:t>2101103</w:t>
            </w:r>
          </w:p>
        </w:tc>
        <w:tc>
          <w:tcPr>
            <w:tcW w:w="5210" w:type="dxa"/>
            <w:vAlign w:val="center"/>
          </w:tcPr>
          <w:p>
            <w:pPr>
              <w:pStyle w:val="13"/>
            </w:pPr>
            <w:r>
              <w:t>公务员医疗补助</w:t>
            </w:r>
          </w:p>
        </w:tc>
        <w:tc>
          <w:tcPr>
            <w:tcW w:w="1233" w:type="dxa"/>
            <w:vAlign w:val="center"/>
          </w:tcPr>
          <w:p>
            <w:pPr>
              <w:pStyle w:val="12"/>
            </w:pPr>
            <w:r>
              <w:t>14.84</w:t>
            </w:r>
          </w:p>
        </w:tc>
        <w:tc>
          <w:tcPr>
            <w:tcW w:w="1230" w:type="dxa"/>
            <w:vAlign w:val="center"/>
          </w:tcPr>
          <w:p>
            <w:pPr>
              <w:pStyle w:val="12"/>
            </w:pPr>
            <w:r>
              <w:t>14.84</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15</w:t>
            </w:r>
          </w:p>
        </w:tc>
        <w:tc>
          <w:tcPr>
            <w:tcW w:w="1095" w:type="dxa"/>
            <w:vAlign w:val="center"/>
          </w:tcPr>
          <w:p>
            <w:pPr>
              <w:pStyle w:val="13"/>
            </w:pPr>
            <w:r>
              <w:t>221</w:t>
            </w:r>
          </w:p>
        </w:tc>
        <w:tc>
          <w:tcPr>
            <w:tcW w:w="5210" w:type="dxa"/>
            <w:vAlign w:val="center"/>
          </w:tcPr>
          <w:p>
            <w:pPr>
              <w:pStyle w:val="13"/>
            </w:pPr>
            <w:r>
              <w:t>住房保障支出</w:t>
            </w:r>
          </w:p>
        </w:tc>
        <w:tc>
          <w:tcPr>
            <w:tcW w:w="1233" w:type="dxa"/>
            <w:vAlign w:val="center"/>
          </w:tcPr>
          <w:p>
            <w:pPr>
              <w:pStyle w:val="12"/>
            </w:pPr>
            <w:r>
              <w:t>32.26</w:t>
            </w:r>
          </w:p>
        </w:tc>
        <w:tc>
          <w:tcPr>
            <w:tcW w:w="1230" w:type="dxa"/>
            <w:vAlign w:val="center"/>
          </w:tcPr>
          <w:p>
            <w:pPr>
              <w:pStyle w:val="12"/>
            </w:pPr>
            <w:r>
              <w:t>32.26</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16</w:t>
            </w:r>
          </w:p>
        </w:tc>
        <w:tc>
          <w:tcPr>
            <w:tcW w:w="1095" w:type="dxa"/>
            <w:vAlign w:val="center"/>
          </w:tcPr>
          <w:p>
            <w:pPr>
              <w:pStyle w:val="13"/>
            </w:pPr>
            <w:r>
              <w:t>22102</w:t>
            </w:r>
          </w:p>
        </w:tc>
        <w:tc>
          <w:tcPr>
            <w:tcW w:w="5210" w:type="dxa"/>
            <w:vAlign w:val="center"/>
          </w:tcPr>
          <w:p>
            <w:pPr>
              <w:pStyle w:val="13"/>
            </w:pPr>
            <w:r>
              <w:t>住房改革支出</w:t>
            </w:r>
          </w:p>
        </w:tc>
        <w:tc>
          <w:tcPr>
            <w:tcW w:w="1233" w:type="dxa"/>
            <w:vAlign w:val="center"/>
          </w:tcPr>
          <w:p>
            <w:pPr>
              <w:pStyle w:val="12"/>
            </w:pPr>
            <w:r>
              <w:t>32.26</w:t>
            </w:r>
          </w:p>
        </w:tc>
        <w:tc>
          <w:tcPr>
            <w:tcW w:w="1230" w:type="dxa"/>
            <w:vAlign w:val="center"/>
          </w:tcPr>
          <w:p>
            <w:pPr>
              <w:pStyle w:val="12"/>
            </w:pPr>
            <w:r>
              <w:t>32.26</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4"/>
            </w:pPr>
            <w:r>
              <w:t>17</w:t>
            </w:r>
          </w:p>
        </w:tc>
        <w:tc>
          <w:tcPr>
            <w:tcW w:w="1095" w:type="dxa"/>
            <w:vAlign w:val="center"/>
          </w:tcPr>
          <w:p>
            <w:pPr>
              <w:pStyle w:val="13"/>
            </w:pPr>
            <w:r>
              <w:t>2210201</w:t>
            </w:r>
          </w:p>
        </w:tc>
        <w:tc>
          <w:tcPr>
            <w:tcW w:w="5210" w:type="dxa"/>
            <w:vAlign w:val="center"/>
          </w:tcPr>
          <w:p>
            <w:pPr>
              <w:pStyle w:val="13"/>
            </w:pPr>
            <w:r>
              <w:t>住房公积金</w:t>
            </w:r>
          </w:p>
        </w:tc>
        <w:tc>
          <w:tcPr>
            <w:tcW w:w="1233" w:type="dxa"/>
            <w:vAlign w:val="center"/>
          </w:tcPr>
          <w:p>
            <w:pPr>
              <w:pStyle w:val="12"/>
            </w:pPr>
            <w:r>
              <w:t>32.26</w:t>
            </w:r>
          </w:p>
        </w:tc>
        <w:tc>
          <w:tcPr>
            <w:tcW w:w="1230" w:type="dxa"/>
            <w:vAlign w:val="center"/>
          </w:tcPr>
          <w:p>
            <w:pPr>
              <w:pStyle w:val="12"/>
            </w:pPr>
            <w:r>
              <w:t>32.26</w:t>
            </w:r>
          </w:p>
        </w:tc>
        <w:tc>
          <w:tcPr>
            <w:tcW w:w="1110" w:type="dxa"/>
            <w:vAlign w:val="center"/>
          </w:tcPr>
          <w:p>
            <w:pPr>
              <w:pStyle w:val="12"/>
            </w:pPr>
          </w:p>
        </w:tc>
        <w:tc>
          <w:tcPr>
            <w:tcW w:w="1110" w:type="dxa"/>
            <w:vAlign w:val="center"/>
          </w:tcPr>
          <w:p>
            <w:pPr>
              <w:pStyle w:val="12"/>
            </w:pPr>
          </w:p>
        </w:tc>
        <w:tc>
          <w:tcPr>
            <w:tcW w:w="1095" w:type="dxa"/>
            <w:vAlign w:val="center"/>
          </w:tcPr>
          <w:p>
            <w:pPr>
              <w:pStyle w:val="12"/>
            </w:pPr>
          </w:p>
        </w:tc>
        <w:tc>
          <w:tcPr>
            <w:tcW w:w="1341"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792"/>
        <w:gridCol w:w="1379"/>
        <w:gridCol w:w="3420"/>
        <w:gridCol w:w="1275"/>
        <w:gridCol w:w="1530"/>
        <w:gridCol w:w="1576"/>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03"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3420"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4171" w:type="dxa"/>
            <w:gridSpan w:val="2"/>
            <w:vAlign w:val="center"/>
          </w:tcPr>
          <w:p>
            <w:pPr>
              <w:pStyle w:val="11"/>
            </w:pPr>
            <w:r>
              <w:t>收入</w:t>
            </w:r>
          </w:p>
        </w:tc>
        <w:tc>
          <w:tcPr>
            <w:tcW w:w="9316"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792" w:type="dxa"/>
            <w:vAlign w:val="center"/>
          </w:tcPr>
          <w:p>
            <w:pPr>
              <w:pStyle w:val="11"/>
            </w:pPr>
            <w:r>
              <w:t>项  目</w:t>
            </w:r>
          </w:p>
        </w:tc>
        <w:tc>
          <w:tcPr>
            <w:tcW w:w="1379" w:type="dxa"/>
            <w:vAlign w:val="center"/>
          </w:tcPr>
          <w:p>
            <w:pPr>
              <w:pStyle w:val="11"/>
            </w:pPr>
            <w:r>
              <w:t>金额</w:t>
            </w:r>
          </w:p>
        </w:tc>
        <w:tc>
          <w:tcPr>
            <w:tcW w:w="3420" w:type="dxa"/>
            <w:vAlign w:val="center"/>
          </w:tcPr>
          <w:p>
            <w:pPr>
              <w:pStyle w:val="11"/>
            </w:pPr>
            <w:r>
              <w:t>项  目</w:t>
            </w:r>
          </w:p>
        </w:tc>
        <w:tc>
          <w:tcPr>
            <w:tcW w:w="1275" w:type="dxa"/>
            <w:vAlign w:val="center"/>
          </w:tcPr>
          <w:p>
            <w:pPr>
              <w:pStyle w:val="11"/>
            </w:pPr>
            <w:r>
              <w:t>合计</w:t>
            </w:r>
          </w:p>
        </w:tc>
        <w:tc>
          <w:tcPr>
            <w:tcW w:w="1530" w:type="dxa"/>
            <w:vAlign w:val="center"/>
          </w:tcPr>
          <w:p>
            <w:pPr>
              <w:pStyle w:val="11"/>
            </w:pPr>
            <w:r>
              <w:t>一般公共预算财政拨款</w:t>
            </w:r>
          </w:p>
        </w:tc>
        <w:tc>
          <w:tcPr>
            <w:tcW w:w="1576" w:type="dxa"/>
            <w:vAlign w:val="center"/>
          </w:tcPr>
          <w:p>
            <w:pPr>
              <w:pStyle w:val="11"/>
            </w:pPr>
            <w:r>
              <w:t>政府性基金预算财政拨款</w:t>
            </w:r>
          </w:p>
        </w:tc>
        <w:tc>
          <w:tcPr>
            <w:tcW w:w="1515"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2792" w:type="dxa"/>
            <w:vAlign w:val="center"/>
          </w:tcPr>
          <w:p>
            <w:pPr>
              <w:pStyle w:val="11"/>
            </w:pPr>
            <w:r>
              <w:t>1</w:t>
            </w:r>
          </w:p>
        </w:tc>
        <w:tc>
          <w:tcPr>
            <w:tcW w:w="1379" w:type="dxa"/>
            <w:vAlign w:val="center"/>
          </w:tcPr>
          <w:p>
            <w:pPr>
              <w:pStyle w:val="11"/>
            </w:pPr>
            <w:r>
              <w:t>2</w:t>
            </w:r>
          </w:p>
        </w:tc>
        <w:tc>
          <w:tcPr>
            <w:tcW w:w="3420" w:type="dxa"/>
            <w:vAlign w:val="center"/>
          </w:tcPr>
          <w:p>
            <w:pPr>
              <w:pStyle w:val="11"/>
            </w:pPr>
            <w:r>
              <w:t>3</w:t>
            </w:r>
          </w:p>
        </w:tc>
        <w:tc>
          <w:tcPr>
            <w:tcW w:w="1275" w:type="dxa"/>
            <w:vAlign w:val="center"/>
          </w:tcPr>
          <w:p>
            <w:pPr>
              <w:pStyle w:val="11"/>
            </w:pPr>
            <w:r>
              <w:t>4</w:t>
            </w:r>
          </w:p>
        </w:tc>
        <w:tc>
          <w:tcPr>
            <w:tcW w:w="1530" w:type="dxa"/>
            <w:vAlign w:val="center"/>
          </w:tcPr>
          <w:p>
            <w:pPr>
              <w:pStyle w:val="11"/>
            </w:pPr>
            <w:r>
              <w:t>5</w:t>
            </w:r>
          </w:p>
        </w:tc>
        <w:tc>
          <w:tcPr>
            <w:tcW w:w="1576" w:type="dxa"/>
            <w:vAlign w:val="center"/>
          </w:tcPr>
          <w:p>
            <w:pPr>
              <w:pStyle w:val="11"/>
            </w:pPr>
            <w:r>
              <w:t>6</w:t>
            </w:r>
          </w:p>
        </w:tc>
        <w:tc>
          <w:tcPr>
            <w:tcW w:w="1515"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2792" w:type="dxa"/>
            <w:vAlign w:val="center"/>
          </w:tcPr>
          <w:p>
            <w:pPr>
              <w:pStyle w:val="13"/>
            </w:pPr>
            <w:r>
              <w:t>一、一般公共预算拨款</w:t>
            </w:r>
          </w:p>
        </w:tc>
        <w:tc>
          <w:tcPr>
            <w:tcW w:w="1379" w:type="dxa"/>
            <w:vAlign w:val="center"/>
          </w:tcPr>
          <w:p>
            <w:pPr>
              <w:pStyle w:val="12"/>
            </w:pPr>
            <w:r>
              <w:t>563.85</w:t>
            </w:r>
          </w:p>
        </w:tc>
        <w:tc>
          <w:tcPr>
            <w:tcW w:w="3420" w:type="dxa"/>
            <w:vAlign w:val="center"/>
          </w:tcPr>
          <w:p>
            <w:pPr>
              <w:pStyle w:val="13"/>
            </w:pPr>
            <w:r>
              <w:t>一、一般公共服务支出</w:t>
            </w:r>
          </w:p>
        </w:tc>
        <w:tc>
          <w:tcPr>
            <w:tcW w:w="1275" w:type="dxa"/>
            <w:vAlign w:val="center"/>
          </w:tcPr>
          <w:p>
            <w:pPr>
              <w:pStyle w:val="12"/>
            </w:pPr>
            <w:r>
              <w:t>423.73</w:t>
            </w:r>
          </w:p>
        </w:tc>
        <w:tc>
          <w:tcPr>
            <w:tcW w:w="1530" w:type="dxa"/>
            <w:vAlign w:val="center"/>
          </w:tcPr>
          <w:p>
            <w:pPr>
              <w:pStyle w:val="12"/>
            </w:pPr>
            <w:r>
              <w:t>423.73</w:t>
            </w: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2792" w:type="dxa"/>
            <w:vAlign w:val="center"/>
          </w:tcPr>
          <w:p>
            <w:pPr>
              <w:pStyle w:val="13"/>
            </w:pPr>
            <w:r>
              <w:t>二、政府性基金预算拨款</w:t>
            </w:r>
          </w:p>
        </w:tc>
        <w:tc>
          <w:tcPr>
            <w:tcW w:w="1379" w:type="dxa"/>
            <w:vAlign w:val="center"/>
          </w:tcPr>
          <w:p>
            <w:pPr>
              <w:pStyle w:val="12"/>
            </w:pPr>
          </w:p>
        </w:tc>
        <w:tc>
          <w:tcPr>
            <w:tcW w:w="3420" w:type="dxa"/>
            <w:vAlign w:val="center"/>
          </w:tcPr>
          <w:p>
            <w:pPr>
              <w:pStyle w:val="13"/>
            </w:pPr>
            <w:r>
              <w:t>二、外交支出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2792" w:type="dxa"/>
            <w:vAlign w:val="center"/>
          </w:tcPr>
          <w:p>
            <w:pPr>
              <w:pStyle w:val="13"/>
            </w:pPr>
            <w:r>
              <w:t>三、国有资本经营预算拨款</w:t>
            </w:r>
          </w:p>
        </w:tc>
        <w:tc>
          <w:tcPr>
            <w:tcW w:w="1379" w:type="dxa"/>
            <w:vAlign w:val="center"/>
          </w:tcPr>
          <w:p>
            <w:pPr>
              <w:pStyle w:val="12"/>
            </w:pPr>
          </w:p>
        </w:tc>
        <w:tc>
          <w:tcPr>
            <w:tcW w:w="3420" w:type="dxa"/>
            <w:vAlign w:val="center"/>
          </w:tcPr>
          <w:p>
            <w:pPr>
              <w:pStyle w:val="13"/>
            </w:pPr>
            <w:r>
              <w:t>三、国防支出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四、公共安全支出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五、教育支出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六、科学技术支出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七、文化旅游体育与传媒支出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八、社会保障和就业支出</w:t>
            </w:r>
          </w:p>
        </w:tc>
        <w:tc>
          <w:tcPr>
            <w:tcW w:w="1275" w:type="dxa"/>
            <w:vAlign w:val="center"/>
          </w:tcPr>
          <w:p>
            <w:pPr>
              <w:pStyle w:val="12"/>
            </w:pPr>
            <w:r>
              <w:t>78.22</w:t>
            </w:r>
          </w:p>
        </w:tc>
        <w:tc>
          <w:tcPr>
            <w:tcW w:w="1530" w:type="dxa"/>
            <w:vAlign w:val="center"/>
          </w:tcPr>
          <w:p>
            <w:pPr>
              <w:pStyle w:val="12"/>
            </w:pPr>
            <w:r>
              <w:t>78.22</w:t>
            </w: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九、社会保险基金支出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十、卫生健康支出</w:t>
            </w:r>
          </w:p>
        </w:tc>
        <w:tc>
          <w:tcPr>
            <w:tcW w:w="1275" w:type="dxa"/>
            <w:vAlign w:val="center"/>
          </w:tcPr>
          <w:p>
            <w:pPr>
              <w:pStyle w:val="12"/>
            </w:pPr>
            <w:r>
              <w:t>29.64</w:t>
            </w:r>
          </w:p>
        </w:tc>
        <w:tc>
          <w:tcPr>
            <w:tcW w:w="1530" w:type="dxa"/>
            <w:vAlign w:val="center"/>
          </w:tcPr>
          <w:p>
            <w:pPr>
              <w:pStyle w:val="12"/>
            </w:pPr>
            <w:r>
              <w:t>29.64</w:t>
            </w: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十一、节能环保支出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十二、城乡社区支出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十三、农林水支出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十四、交通运输支出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十五、资源勘探工业信息等支出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十六、商业服务业等支出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十七、金融支出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十八、援助其他地区支出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十九、自然资源海洋气象等支出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二十、住房保障支出</w:t>
            </w:r>
          </w:p>
        </w:tc>
        <w:tc>
          <w:tcPr>
            <w:tcW w:w="1275" w:type="dxa"/>
            <w:vAlign w:val="center"/>
          </w:tcPr>
          <w:p>
            <w:pPr>
              <w:pStyle w:val="12"/>
            </w:pPr>
            <w:r>
              <w:t>32.26</w:t>
            </w:r>
          </w:p>
        </w:tc>
        <w:tc>
          <w:tcPr>
            <w:tcW w:w="1530" w:type="dxa"/>
            <w:vAlign w:val="center"/>
          </w:tcPr>
          <w:p>
            <w:pPr>
              <w:pStyle w:val="12"/>
            </w:pPr>
            <w:r>
              <w:t>32.26</w:t>
            </w: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二十一、粮油物资储备支出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二十二、国有资本经营预算支出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二十三、灾害防治及应急管理支出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二十四、预备费</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二十五、其他支出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二十六、转移性支出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二十七、债务还本支出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二十八、债务付息支出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二十九、债务发行费用支出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三十、抗疫特别国债安排的支出</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2792" w:type="dxa"/>
            <w:vAlign w:val="center"/>
          </w:tcPr>
          <w:p>
            <w:pPr>
              <w:pStyle w:val="13"/>
            </w:pPr>
          </w:p>
        </w:tc>
        <w:tc>
          <w:tcPr>
            <w:tcW w:w="1379" w:type="dxa"/>
            <w:vAlign w:val="center"/>
          </w:tcPr>
          <w:p>
            <w:pPr>
              <w:pStyle w:val="12"/>
            </w:pPr>
          </w:p>
        </w:tc>
        <w:tc>
          <w:tcPr>
            <w:tcW w:w="3420" w:type="dxa"/>
            <w:vAlign w:val="center"/>
          </w:tcPr>
          <w:p>
            <w:pPr>
              <w:pStyle w:val="13"/>
            </w:pPr>
            <w:r>
              <w:t>三十一、人行科目</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2792" w:type="dxa"/>
            <w:vAlign w:val="center"/>
          </w:tcPr>
          <w:p>
            <w:pPr>
              <w:pStyle w:val="15"/>
            </w:pPr>
            <w:r>
              <w:t>本年收入合计</w:t>
            </w:r>
          </w:p>
        </w:tc>
        <w:tc>
          <w:tcPr>
            <w:tcW w:w="1379" w:type="dxa"/>
            <w:vAlign w:val="center"/>
          </w:tcPr>
          <w:p>
            <w:pPr>
              <w:pStyle w:val="16"/>
            </w:pPr>
            <w:r>
              <w:t>563.85</w:t>
            </w:r>
          </w:p>
        </w:tc>
        <w:tc>
          <w:tcPr>
            <w:tcW w:w="3420" w:type="dxa"/>
            <w:vAlign w:val="center"/>
          </w:tcPr>
          <w:p>
            <w:pPr>
              <w:pStyle w:val="15"/>
            </w:pPr>
            <w:r>
              <w:t>本年支出合计</w:t>
            </w:r>
          </w:p>
        </w:tc>
        <w:tc>
          <w:tcPr>
            <w:tcW w:w="1275" w:type="dxa"/>
            <w:vAlign w:val="center"/>
          </w:tcPr>
          <w:p>
            <w:pPr>
              <w:pStyle w:val="16"/>
            </w:pPr>
            <w:r>
              <w:t>563.85</w:t>
            </w:r>
          </w:p>
        </w:tc>
        <w:tc>
          <w:tcPr>
            <w:tcW w:w="1530" w:type="dxa"/>
            <w:vAlign w:val="center"/>
          </w:tcPr>
          <w:p>
            <w:pPr>
              <w:pStyle w:val="16"/>
            </w:pPr>
            <w:r>
              <w:t>563.85</w:t>
            </w:r>
          </w:p>
        </w:tc>
        <w:tc>
          <w:tcPr>
            <w:tcW w:w="1576" w:type="dxa"/>
            <w:vAlign w:val="center"/>
          </w:tcPr>
          <w:p>
            <w:pPr>
              <w:pStyle w:val="16"/>
            </w:pPr>
          </w:p>
        </w:tc>
        <w:tc>
          <w:tcPr>
            <w:tcW w:w="151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2792" w:type="dxa"/>
            <w:vAlign w:val="center"/>
          </w:tcPr>
          <w:p>
            <w:pPr>
              <w:pStyle w:val="13"/>
            </w:pPr>
            <w:r>
              <w:t>年初财政拨款结转和结余</w:t>
            </w:r>
          </w:p>
        </w:tc>
        <w:tc>
          <w:tcPr>
            <w:tcW w:w="1379" w:type="dxa"/>
            <w:vAlign w:val="center"/>
          </w:tcPr>
          <w:p>
            <w:pPr>
              <w:pStyle w:val="12"/>
            </w:pPr>
          </w:p>
        </w:tc>
        <w:tc>
          <w:tcPr>
            <w:tcW w:w="3420" w:type="dxa"/>
            <w:vAlign w:val="center"/>
          </w:tcPr>
          <w:p>
            <w:pPr>
              <w:pStyle w:val="13"/>
            </w:pPr>
            <w:r>
              <w:t>年末财政拨款结转和结余</w:t>
            </w: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2792" w:type="dxa"/>
            <w:vAlign w:val="center"/>
          </w:tcPr>
          <w:p>
            <w:pPr>
              <w:pStyle w:val="13"/>
            </w:pPr>
            <w:r>
              <w:t>一、一般公共预算拨款</w:t>
            </w:r>
          </w:p>
        </w:tc>
        <w:tc>
          <w:tcPr>
            <w:tcW w:w="1379" w:type="dxa"/>
            <w:vAlign w:val="center"/>
          </w:tcPr>
          <w:p>
            <w:pPr>
              <w:pStyle w:val="12"/>
            </w:pPr>
          </w:p>
        </w:tc>
        <w:tc>
          <w:tcPr>
            <w:tcW w:w="3420" w:type="dxa"/>
            <w:vAlign w:val="center"/>
          </w:tcPr>
          <w:p>
            <w:pPr>
              <w:pStyle w:val="13"/>
            </w:pP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2792" w:type="dxa"/>
            <w:vAlign w:val="center"/>
          </w:tcPr>
          <w:p>
            <w:pPr>
              <w:pStyle w:val="13"/>
            </w:pPr>
            <w:r>
              <w:t>二、政府性基金预算拨款</w:t>
            </w:r>
          </w:p>
        </w:tc>
        <w:tc>
          <w:tcPr>
            <w:tcW w:w="1379" w:type="dxa"/>
            <w:vAlign w:val="center"/>
          </w:tcPr>
          <w:p>
            <w:pPr>
              <w:pStyle w:val="12"/>
            </w:pPr>
          </w:p>
        </w:tc>
        <w:tc>
          <w:tcPr>
            <w:tcW w:w="3420" w:type="dxa"/>
            <w:vAlign w:val="center"/>
          </w:tcPr>
          <w:p>
            <w:pPr>
              <w:pStyle w:val="13"/>
            </w:pP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2792" w:type="dxa"/>
            <w:vAlign w:val="center"/>
          </w:tcPr>
          <w:p>
            <w:pPr>
              <w:pStyle w:val="13"/>
            </w:pPr>
            <w:r>
              <w:t>三、国有资本经营预算拨款</w:t>
            </w:r>
          </w:p>
        </w:tc>
        <w:tc>
          <w:tcPr>
            <w:tcW w:w="1379" w:type="dxa"/>
            <w:vAlign w:val="center"/>
          </w:tcPr>
          <w:p>
            <w:pPr>
              <w:pStyle w:val="12"/>
            </w:pPr>
          </w:p>
        </w:tc>
        <w:tc>
          <w:tcPr>
            <w:tcW w:w="3420" w:type="dxa"/>
            <w:vAlign w:val="center"/>
          </w:tcPr>
          <w:p>
            <w:pPr>
              <w:pStyle w:val="13"/>
            </w:pPr>
          </w:p>
        </w:tc>
        <w:tc>
          <w:tcPr>
            <w:tcW w:w="1275" w:type="dxa"/>
            <w:vAlign w:val="center"/>
          </w:tcPr>
          <w:p>
            <w:pPr>
              <w:pStyle w:val="12"/>
            </w:pPr>
          </w:p>
        </w:tc>
        <w:tc>
          <w:tcPr>
            <w:tcW w:w="1530" w:type="dxa"/>
            <w:vAlign w:val="center"/>
          </w:tcPr>
          <w:p>
            <w:pPr>
              <w:pStyle w:val="12"/>
            </w:pPr>
          </w:p>
        </w:tc>
        <w:tc>
          <w:tcPr>
            <w:tcW w:w="1576" w:type="dxa"/>
            <w:vAlign w:val="center"/>
          </w:tcPr>
          <w:p>
            <w:pPr>
              <w:pStyle w:val="12"/>
            </w:pPr>
          </w:p>
        </w:tc>
        <w:tc>
          <w:tcPr>
            <w:tcW w:w="15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2792" w:type="dxa"/>
            <w:vAlign w:val="center"/>
          </w:tcPr>
          <w:p>
            <w:pPr>
              <w:pStyle w:val="15"/>
            </w:pPr>
            <w:r>
              <w:t>收入总计</w:t>
            </w:r>
          </w:p>
        </w:tc>
        <w:tc>
          <w:tcPr>
            <w:tcW w:w="1379" w:type="dxa"/>
            <w:vAlign w:val="center"/>
          </w:tcPr>
          <w:p>
            <w:pPr>
              <w:pStyle w:val="16"/>
            </w:pPr>
            <w:r>
              <w:t>563.85</w:t>
            </w:r>
          </w:p>
        </w:tc>
        <w:tc>
          <w:tcPr>
            <w:tcW w:w="3420" w:type="dxa"/>
            <w:vAlign w:val="center"/>
          </w:tcPr>
          <w:p>
            <w:pPr>
              <w:pStyle w:val="15"/>
            </w:pPr>
            <w:r>
              <w:t>支出总计</w:t>
            </w:r>
          </w:p>
        </w:tc>
        <w:tc>
          <w:tcPr>
            <w:tcW w:w="1275" w:type="dxa"/>
            <w:vAlign w:val="center"/>
          </w:tcPr>
          <w:p>
            <w:pPr>
              <w:pStyle w:val="16"/>
            </w:pPr>
            <w:r>
              <w:t>563.85</w:t>
            </w:r>
          </w:p>
        </w:tc>
        <w:tc>
          <w:tcPr>
            <w:tcW w:w="1530" w:type="dxa"/>
            <w:vAlign w:val="center"/>
          </w:tcPr>
          <w:p>
            <w:pPr>
              <w:pStyle w:val="16"/>
            </w:pPr>
            <w:r>
              <w:t>563.85</w:t>
            </w:r>
          </w:p>
        </w:tc>
        <w:tc>
          <w:tcPr>
            <w:tcW w:w="1576" w:type="dxa"/>
            <w:vAlign w:val="center"/>
          </w:tcPr>
          <w:p>
            <w:pPr>
              <w:pStyle w:val="16"/>
            </w:pPr>
          </w:p>
        </w:tc>
        <w:tc>
          <w:tcPr>
            <w:tcW w:w="151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261"/>
        <w:gridCol w:w="1950"/>
        <w:gridCol w:w="2145"/>
        <w:gridCol w:w="1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7"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1950" w:type="dxa"/>
            <w:tcBorders>
              <w:top w:val="single" w:color="FFFFFF" w:sz="6" w:space="0"/>
              <w:left w:val="single" w:color="FFFFFF" w:sz="6" w:space="0"/>
              <w:right w:val="single" w:color="FFFFFF" w:sz="6" w:space="0"/>
            </w:tcBorders>
            <w:vAlign w:val="center"/>
          </w:tcPr>
          <w:p>
            <w:pPr>
              <w:pStyle w:val="9"/>
            </w:pPr>
            <w:r>
              <w:t>预算年度：2024</w:t>
            </w:r>
          </w:p>
        </w:tc>
        <w:tc>
          <w:tcPr>
            <w:tcW w:w="402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5904" w:type="dxa"/>
            <w:gridSpan w:val="2"/>
            <w:vAlign w:val="center"/>
          </w:tcPr>
          <w:p>
            <w:pPr>
              <w:pStyle w:val="11"/>
            </w:pPr>
            <w:r>
              <w:t>功能分类科目</w:t>
            </w:r>
          </w:p>
        </w:tc>
        <w:tc>
          <w:tcPr>
            <w:tcW w:w="1950" w:type="dxa"/>
            <w:vMerge w:val="restart"/>
            <w:vAlign w:val="center"/>
          </w:tcPr>
          <w:p>
            <w:pPr>
              <w:pStyle w:val="11"/>
            </w:pPr>
            <w:r>
              <w:t>合计</w:t>
            </w:r>
          </w:p>
        </w:tc>
        <w:tc>
          <w:tcPr>
            <w:tcW w:w="2145" w:type="dxa"/>
            <w:vMerge w:val="restart"/>
            <w:vAlign w:val="center"/>
          </w:tcPr>
          <w:p>
            <w:pPr>
              <w:pStyle w:val="11"/>
            </w:pPr>
            <w:r>
              <w:t>基本支出</w:t>
            </w:r>
          </w:p>
        </w:tc>
        <w:tc>
          <w:tcPr>
            <w:tcW w:w="1875"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4261" w:type="dxa"/>
            <w:vAlign w:val="center"/>
          </w:tcPr>
          <w:p>
            <w:pPr>
              <w:pStyle w:val="11"/>
            </w:pPr>
            <w:r>
              <w:t>科目名称</w:t>
            </w:r>
          </w:p>
        </w:tc>
        <w:tc>
          <w:tcPr>
            <w:tcW w:w="1950" w:type="dxa"/>
            <w:vMerge w:val="continue"/>
          </w:tcPr>
          <w:p/>
        </w:tc>
        <w:tc>
          <w:tcPr>
            <w:tcW w:w="2145" w:type="dxa"/>
            <w:vMerge w:val="continue"/>
          </w:tcPr>
          <w:p/>
        </w:tc>
        <w:tc>
          <w:tcPr>
            <w:tcW w:w="187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4261" w:type="dxa"/>
            <w:vAlign w:val="center"/>
          </w:tcPr>
          <w:p>
            <w:pPr>
              <w:pStyle w:val="11"/>
            </w:pPr>
            <w:r>
              <w:t>2</w:t>
            </w:r>
          </w:p>
        </w:tc>
        <w:tc>
          <w:tcPr>
            <w:tcW w:w="1950" w:type="dxa"/>
            <w:vAlign w:val="center"/>
          </w:tcPr>
          <w:p>
            <w:pPr>
              <w:pStyle w:val="11"/>
            </w:pPr>
            <w:r>
              <w:t>3</w:t>
            </w:r>
          </w:p>
        </w:tc>
        <w:tc>
          <w:tcPr>
            <w:tcW w:w="2145" w:type="dxa"/>
            <w:vAlign w:val="center"/>
          </w:tcPr>
          <w:p>
            <w:pPr>
              <w:pStyle w:val="11"/>
            </w:pPr>
            <w:r>
              <w:t>4</w:t>
            </w:r>
          </w:p>
        </w:tc>
        <w:tc>
          <w:tcPr>
            <w:tcW w:w="187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4261" w:type="dxa"/>
            <w:vAlign w:val="center"/>
          </w:tcPr>
          <w:p>
            <w:pPr>
              <w:pStyle w:val="15"/>
            </w:pPr>
            <w:r>
              <w:t>合计</w:t>
            </w:r>
          </w:p>
        </w:tc>
        <w:tc>
          <w:tcPr>
            <w:tcW w:w="1950" w:type="dxa"/>
            <w:vAlign w:val="center"/>
          </w:tcPr>
          <w:p>
            <w:pPr>
              <w:pStyle w:val="16"/>
            </w:pPr>
            <w:r>
              <w:t>563.85</w:t>
            </w:r>
          </w:p>
        </w:tc>
        <w:tc>
          <w:tcPr>
            <w:tcW w:w="2145" w:type="dxa"/>
            <w:vAlign w:val="center"/>
          </w:tcPr>
          <w:p>
            <w:pPr>
              <w:pStyle w:val="16"/>
            </w:pPr>
            <w:r>
              <w:t>534.85</w:t>
            </w:r>
          </w:p>
        </w:tc>
        <w:tc>
          <w:tcPr>
            <w:tcW w:w="1875" w:type="dxa"/>
            <w:vAlign w:val="center"/>
          </w:tcPr>
          <w:p>
            <w:pPr>
              <w:pStyle w:val="16"/>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201</w:t>
            </w:r>
          </w:p>
        </w:tc>
        <w:tc>
          <w:tcPr>
            <w:tcW w:w="4261" w:type="dxa"/>
            <w:vAlign w:val="center"/>
          </w:tcPr>
          <w:p>
            <w:pPr>
              <w:pStyle w:val="13"/>
            </w:pPr>
            <w:r>
              <w:t>一般公共服务支出</w:t>
            </w:r>
          </w:p>
        </w:tc>
        <w:tc>
          <w:tcPr>
            <w:tcW w:w="1950" w:type="dxa"/>
            <w:vAlign w:val="center"/>
          </w:tcPr>
          <w:p>
            <w:pPr>
              <w:pStyle w:val="12"/>
            </w:pPr>
            <w:r>
              <w:t>423.73</w:t>
            </w:r>
          </w:p>
        </w:tc>
        <w:tc>
          <w:tcPr>
            <w:tcW w:w="2145" w:type="dxa"/>
            <w:vAlign w:val="center"/>
          </w:tcPr>
          <w:p>
            <w:pPr>
              <w:pStyle w:val="12"/>
            </w:pPr>
            <w:r>
              <w:t>394.73</w:t>
            </w:r>
          </w:p>
        </w:tc>
        <w:tc>
          <w:tcPr>
            <w:tcW w:w="1875" w:type="dxa"/>
            <w:vAlign w:val="center"/>
          </w:tcPr>
          <w:p>
            <w:pPr>
              <w:pStyle w:val="12"/>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20132</w:t>
            </w:r>
          </w:p>
        </w:tc>
        <w:tc>
          <w:tcPr>
            <w:tcW w:w="4261" w:type="dxa"/>
            <w:vAlign w:val="center"/>
          </w:tcPr>
          <w:p>
            <w:pPr>
              <w:pStyle w:val="13"/>
            </w:pPr>
            <w:r>
              <w:t>组织事务</w:t>
            </w:r>
          </w:p>
        </w:tc>
        <w:tc>
          <w:tcPr>
            <w:tcW w:w="1950" w:type="dxa"/>
            <w:vAlign w:val="center"/>
          </w:tcPr>
          <w:p>
            <w:pPr>
              <w:pStyle w:val="12"/>
            </w:pPr>
            <w:r>
              <w:t>423.73</w:t>
            </w:r>
          </w:p>
        </w:tc>
        <w:tc>
          <w:tcPr>
            <w:tcW w:w="2145" w:type="dxa"/>
            <w:vAlign w:val="center"/>
          </w:tcPr>
          <w:p>
            <w:pPr>
              <w:pStyle w:val="12"/>
            </w:pPr>
            <w:r>
              <w:t>394.73</w:t>
            </w:r>
          </w:p>
        </w:tc>
        <w:tc>
          <w:tcPr>
            <w:tcW w:w="1875" w:type="dxa"/>
            <w:vAlign w:val="center"/>
          </w:tcPr>
          <w:p>
            <w:pPr>
              <w:pStyle w:val="12"/>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2013201</w:t>
            </w:r>
          </w:p>
        </w:tc>
        <w:tc>
          <w:tcPr>
            <w:tcW w:w="4261" w:type="dxa"/>
            <w:vAlign w:val="center"/>
          </w:tcPr>
          <w:p>
            <w:pPr>
              <w:pStyle w:val="13"/>
            </w:pPr>
            <w:r>
              <w:t>行政运行</w:t>
            </w:r>
          </w:p>
        </w:tc>
        <w:tc>
          <w:tcPr>
            <w:tcW w:w="1950" w:type="dxa"/>
            <w:vAlign w:val="center"/>
          </w:tcPr>
          <w:p>
            <w:pPr>
              <w:pStyle w:val="12"/>
            </w:pPr>
            <w:r>
              <w:t>351.40</w:t>
            </w:r>
          </w:p>
        </w:tc>
        <w:tc>
          <w:tcPr>
            <w:tcW w:w="2145" w:type="dxa"/>
            <w:vAlign w:val="center"/>
          </w:tcPr>
          <w:p>
            <w:pPr>
              <w:pStyle w:val="12"/>
            </w:pPr>
            <w:r>
              <w:t>351.40</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2013202</w:t>
            </w:r>
          </w:p>
        </w:tc>
        <w:tc>
          <w:tcPr>
            <w:tcW w:w="4261" w:type="dxa"/>
            <w:vAlign w:val="center"/>
          </w:tcPr>
          <w:p>
            <w:pPr>
              <w:pStyle w:val="13"/>
            </w:pPr>
            <w:r>
              <w:t>一般行政管理事务</w:t>
            </w:r>
          </w:p>
        </w:tc>
        <w:tc>
          <w:tcPr>
            <w:tcW w:w="1950" w:type="dxa"/>
            <w:vAlign w:val="center"/>
          </w:tcPr>
          <w:p>
            <w:pPr>
              <w:pStyle w:val="12"/>
            </w:pPr>
            <w:r>
              <w:t>29.00</w:t>
            </w:r>
          </w:p>
        </w:tc>
        <w:tc>
          <w:tcPr>
            <w:tcW w:w="2145" w:type="dxa"/>
            <w:vAlign w:val="center"/>
          </w:tcPr>
          <w:p>
            <w:pPr>
              <w:pStyle w:val="12"/>
            </w:pPr>
          </w:p>
        </w:tc>
        <w:tc>
          <w:tcPr>
            <w:tcW w:w="1875" w:type="dxa"/>
            <w:vAlign w:val="center"/>
          </w:tcPr>
          <w:p>
            <w:pPr>
              <w:pStyle w:val="12"/>
            </w:pPr>
            <w:r>
              <w:t>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2013250</w:t>
            </w:r>
          </w:p>
        </w:tc>
        <w:tc>
          <w:tcPr>
            <w:tcW w:w="4261" w:type="dxa"/>
            <w:vAlign w:val="center"/>
          </w:tcPr>
          <w:p>
            <w:pPr>
              <w:pStyle w:val="13"/>
            </w:pPr>
            <w:r>
              <w:t>事业运行</w:t>
            </w:r>
          </w:p>
        </w:tc>
        <w:tc>
          <w:tcPr>
            <w:tcW w:w="1950" w:type="dxa"/>
            <w:vAlign w:val="center"/>
          </w:tcPr>
          <w:p>
            <w:pPr>
              <w:pStyle w:val="12"/>
            </w:pPr>
            <w:r>
              <w:t>43.33</w:t>
            </w:r>
          </w:p>
        </w:tc>
        <w:tc>
          <w:tcPr>
            <w:tcW w:w="2145" w:type="dxa"/>
            <w:vAlign w:val="center"/>
          </w:tcPr>
          <w:p>
            <w:pPr>
              <w:pStyle w:val="12"/>
            </w:pPr>
            <w:r>
              <w:t>43.33</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208</w:t>
            </w:r>
          </w:p>
        </w:tc>
        <w:tc>
          <w:tcPr>
            <w:tcW w:w="4261" w:type="dxa"/>
            <w:vAlign w:val="center"/>
          </w:tcPr>
          <w:p>
            <w:pPr>
              <w:pStyle w:val="13"/>
            </w:pPr>
            <w:r>
              <w:t>社会保障和就业支出</w:t>
            </w:r>
          </w:p>
        </w:tc>
        <w:tc>
          <w:tcPr>
            <w:tcW w:w="1950" w:type="dxa"/>
            <w:vAlign w:val="center"/>
          </w:tcPr>
          <w:p>
            <w:pPr>
              <w:pStyle w:val="12"/>
            </w:pPr>
            <w:r>
              <w:t>78.22</w:t>
            </w:r>
          </w:p>
        </w:tc>
        <w:tc>
          <w:tcPr>
            <w:tcW w:w="2145" w:type="dxa"/>
            <w:vAlign w:val="center"/>
          </w:tcPr>
          <w:p>
            <w:pPr>
              <w:pStyle w:val="12"/>
            </w:pPr>
            <w:r>
              <w:t>78.22</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20805</w:t>
            </w:r>
          </w:p>
        </w:tc>
        <w:tc>
          <w:tcPr>
            <w:tcW w:w="4261" w:type="dxa"/>
            <w:vAlign w:val="center"/>
          </w:tcPr>
          <w:p>
            <w:pPr>
              <w:pStyle w:val="13"/>
            </w:pPr>
            <w:r>
              <w:t>行政事业单位养老支出</w:t>
            </w:r>
          </w:p>
        </w:tc>
        <w:tc>
          <w:tcPr>
            <w:tcW w:w="1950" w:type="dxa"/>
            <w:vAlign w:val="center"/>
          </w:tcPr>
          <w:p>
            <w:pPr>
              <w:pStyle w:val="12"/>
            </w:pPr>
            <w:r>
              <w:t>78.22</w:t>
            </w:r>
          </w:p>
        </w:tc>
        <w:tc>
          <w:tcPr>
            <w:tcW w:w="2145" w:type="dxa"/>
            <w:vAlign w:val="center"/>
          </w:tcPr>
          <w:p>
            <w:pPr>
              <w:pStyle w:val="12"/>
            </w:pPr>
            <w:r>
              <w:t>78.22</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2080501</w:t>
            </w:r>
          </w:p>
        </w:tc>
        <w:tc>
          <w:tcPr>
            <w:tcW w:w="4261" w:type="dxa"/>
            <w:vAlign w:val="center"/>
          </w:tcPr>
          <w:p>
            <w:pPr>
              <w:pStyle w:val="13"/>
            </w:pPr>
            <w:r>
              <w:t>行政单位离退休</w:t>
            </w:r>
          </w:p>
        </w:tc>
        <w:tc>
          <w:tcPr>
            <w:tcW w:w="1950" w:type="dxa"/>
            <w:vAlign w:val="center"/>
          </w:tcPr>
          <w:p>
            <w:pPr>
              <w:pStyle w:val="12"/>
            </w:pPr>
            <w:r>
              <w:t>21.60</w:t>
            </w:r>
          </w:p>
        </w:tc>
        <w:tc>
          <w:tcPr>
            <w:tcW w:w="2145" w:type="dxa"/>
            <w:vAlign w:val="center"/>
          </w:tcPr>
          <w:p>
            <w:pPr>
              <w:pStyle w:val="12"/>
            </w:pPr>
            <w:r>
              <w:t>21.60</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2080505</w:t>
            </w:r>
          </w:p>
        </w:tc>
        <w:tc>
          <w:tcPr>
            <w:tcW w:w="4261" w:type="dxa"/>
            <w:vAlign w:val="center"/>
          </w:tcPr>
          <w:p>
            <w:pPr>
              <w:pStyle w:val="13"/>
            </w:pPr>
            <w:r>
              <w:t>机关事业单位基本养老保险缴费支出</w:t>
            </w:r>
          </w:p>
        </w:tc>
        <w:tc>
          <w:tcPr>
            <w:tcW w:w="1950" w:type="dxa"/>
            <w:vAlign w:val="center"/>
          </w:tcPr>
          <w:p>
            <w:pPr>
              <w:pStyle w:val="12"/>
            </w:pPr>
            <w:r>
              <w:t>56.62</w:t>
            </w:r>
          </w:p>
        </w:tc>
        <w:tc>
          <w:tcPr>
            <w:tcW w:w="2145" w:type="dxa"/>
            <w:vAlign w:val="center"/>
          </w:tcPr>
          <w:p>
            <w:pPr>
              <w:pStyle w:val="12"/>
            </w:pPr>
            <w:r>
              <w:t>56.62</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210</w:t>
            </w:r>
          </w:p>
        </w:tc>
        <w:tc>
          <w:tcPr>
            <w:tcW w:w="4261" w:type="dxa"/>
            <w:vAlign w:val="center"/>
          </w:tcPr>
          <w:p>
            <w:pPr>
              <w:pStyle w:val="13"/>
            </w:pPr>
            <w:r>
              <w:t>卫生健康支出</w:t>
            </w:r>
          </w:p>
        </w:tc>
        <w:tc>
          <w:tcPr>
            <w:tcW w:w="1950" w:type="dxa"/>
            <w:vAlign w:val="center"/>
          </w:tcPr>
          <w:p>
            <w:pPr>
              <w:pStyle w:val="12"/>
            </w:pPr>
            <w:r>
              <w:t>29.64</w:t>
            </w:r>
          </w:p>
        </w:tc>
        <w:tc>
          <w:tcPr>
            <w:tcW w:w="2145" w:type="dxa"/>
            <w:vAlign w:val="center"/>
          </w:tcPr>
          <w:p>
            <w:pPr>
              <w:pStyle w:val="12"/>
            </w:pPr>
            <w:r>
              <w:t>29.64</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21011</w:t>
            </w:r>
          </w:p>
        </w:tc>
        <w:tc>
          <w:tcPr>
            <w:tcW w:w="4261" w:type="dxa"/>
            <w:vAlign w:val="center"/>
          </w:tcPr>
          <w:p>
            <w:pPr>
              <w:pStyle w:val="13"/>
            </w:pPr>
            <w:r>
              <w:t>行政事业单位医疗</w:t>
            </w:r>
          </w:p>
        </w:tc>
        <w:tc>
          <w:tcPr>
            <w:tcW w:w="1950" w:type="dxa"/>
            <w:vAlign w:val="center"/>
          </w:tcPr>
          <w:p>
            <w:pPr>
              <w:pStyle w:val="12"/>
            </w:pPr>
            <w:r>
              <w:t>29.64</w:t>
            </w:r>
          </w:p>
        </w:tc>
        <w:tc>
          <w:tcPr>
            <w:tcW w:w="2145" w:type="dxa"/>
            <w:vAlign w:val="center"/>
          </w:tcPr>
          <w:p>
            <w:pPr>
              <w:pStyle w:val="12"/>
            </w:pPr>
            <w:r>
              <w:t>29.64</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2101101</w:t>
            </w:r>
          </w:p>
        </w:tc>
        <w:tc>
          <w:tcPr>
            <w:tcW w:w="4261" w:type="dxa"/>
            <w:vAlign w:val="center"/>
          </w:tcPr>
          <w:p>
            <w:pPr>
              <w:pStyle w:val="13"/>
            </w:pPr>
            <w:r>
              <w:t>行政单位医疗</w:t>
            </w:r>
          </w:p>
        </w:tc>
        <w:tc>
          <w:tcPr>
            <w:tcW w:w="1950" w:type="dxa"/>
            <w:vAlign w:val="center"/>
          </w:tcPr>
          <w:p>
            <w:pPr>
              <w:pStyle w:val="12"/>
            </w:pPr>
            <w:r>
              <w:t>14.80</w:t>
            </w:r>
          </w:p>
        </w:tc>
        <w:tc>
          <w:tcPr>
            <w:tcW w:w="2145" w:type="dxa"/>
            <w:vAlign w:val="center"/>
          </w:tcPr>
          <w:p>
            <w:pPr>
              <w:pStyle w:val="12"/>
            </w:pPr>
            <w:r>
              <w:t>14.80</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2101103</w:t>
            </w:r>
          </w:p>
        </w:tc>
        <w:tc>
          <w:tcPr>
            <w:tcW w:w="4261" w:type="dxa"/>
            <w:vAlign w:val="center"/>
          </w:tcPr>
          <w:p>
            <w:pPr>
              <w:pStyle w:val="13"/>
            </w:pPr>
            <w:r>
              <w:t>公务员医疗补助</w:t>
            </w:r>
          </w:p>
        </w:tc>
        <w:tc>
          <w:tcPr>
            <w:tcW w:w="1950" w:type="dxa"/>
            <w:vAlign w:val="center"/>
          </w:tcPr>
          <w:p>
            <w:pPr>
              <w:pStyle w:val="12"/>
            </w:pPr>
            <w:r>
              <w:t>14.84</w:t>
            </w:r>
          </w:p>
        </w:tc>
        <w:tc>
          <w:tcPr>
            <w:tcW w:w="2145" w:type="dxa"/>
            <w:vAlign w:val="center"/>
          </w:tcPr>
          <w:p>
            <w:pPr>
              <w:pStyle w:val="12"/>
            </w:pPr>
            <w:r>
              <w:t>14.84</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221</w:t>
            </w:r>
          </w:p>
        </w:tc>
        <w:tc>
          <w:tcPr>
            <w:tcW w:w="4261" w:type="dxa"/>
            <w:vAlign w:val="center"/>
          </w:tcPr>
          <w:p>
            <w:pPr>
              <w:pStyle w:val="13"/>
            </w:pPr>
            <w:r>
              <w:t>住房保障支出</w:t>
            </w:r>
          </w:p>
        </w:tc>
        <w:tc>
          <w:tcPr>
            <w:tcW w:w="1950" w:type="dxa"/>
            <w:vAlign w:val="center"/>
          </w:tcPr>
          <w:p>
            <w:pPr>
              <w:pStyle w:val="12"/>
            </w:pPr>
            <w:r>
              <w:t>32.26</w:t>
            </w:r>
          </w:p>
        </w:tc>
        <w:tc>
          <w:tcPr>
            <w:tcW w:w="2145" w:type="dxa"/>
            <w:vAlign w:val="center"/>
          </w:tcPr>
          <w:p>
            <w:pPr>
              <w:pStyle w:val="12"/>
            </w:pPr>
            <w:r>
              <w:t>32.26</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22102</w:t>
            </w:r>
          </w:p>
        </w:tc>
        <w:tc>
          <w:tcPr>
            <w:tcW w:w="4261" w:type="dxa"/>
            <w:vAlign w:val="center"/>
          </w:tcPr>
          <w:p>
            <w:pPr>
              <w:pStyle w:val="13"/>
            </w:pPr>
            <w:r>
              <w:t>住房改革支出</w:t>
            </w:r>
          </w:p>
        </w:tc>
        <w:tc>
          <w:tcPr>
            <w:tcW w:w="1950" w:type="dxa"/>
            <w:vAlign w:val="center"/>
          </w:tcPr>
          <w:p>
            <w:pPr>
              <w:pStyle w:val="12"/>
            </w:pPr>
            <w:r>
              <w:t>32.26</w:t>
            </w:r>
          </w:p>
        </w:tc>
        <w:tc>
          <w:tcPr>
            <w:tcW w:w="2145" w:type="dxa"/>
            <w:vAlign w:val="center"/>
          </w:tcPr>
          <w:p>
            <w:pPr>
              <w:pStyle w:val="12"/>
            </w:pPr>
            <w:r>
              <w:t>32.26</w:t>
            </w:r>
          </w:p>
        </w:tc>
        <w:tc>
          <w:tcPr>
            <w:tcW w:w="187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2210201</w:t>
            </w:r>
          </w:p>
        </w:tc>
        <w:tc>
          <w:tcPr>
            <w:tcW w:w="4261" w:type="dxa"/>
            <w:vAlign w:val="center"/>
          </w:tcPr>
          <w:p>
            <w:pPr>
              <w:pStyle w:val="13"/>
            </w:pPr>
            <w:r>
              <w:t>住房公积金</w:t>
            </w:r>
          </w:p>
        </w:tc>
        <w:tc>
          <w:tcPr>
            <w:tcW w:w="1950" w:type="dxa"/>
            <w:vAlign w:val="center"/>
          </w:tcPr>
          <w:p>
            <w:pPr>
              <w:pStyle w:val="12"/>
            </w:pPr>
            <w:r>
              <w:t>32.26</w:t>
            </w:r>
          </w:p>
        </w:tc>
        <w:tc>
          <w:tcPr>
            <w:tcW w:w="2145" w:type="dxa"/>
            <w:vAlign w:val="center"/>
          </w:tcPr>
          <w:p>
            <w:pPr>
              <w:pStyle w:val="12"/>
            </w:pPr>
            <w:r>
              <w:t>32.26</w:t>
            </w:r>
          </w:p>
        </w:tc>
        <w:tc>
          <w:tcPr>
            <w:tcW w:w="187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4994"/>
        <w:gridCol w:w="2100"/>
        <w:gridCol w:w="1830"/>
        <w:gridCol w:w="1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80"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2100" w:type="dxa"/>
            <w:tcBorders>
              <w:top w:val="single" w:color="FFFFFF" w:sz="6" w:space="0"/>
              <w:left w:val="single" w:color="FFFFFF" w:sz="6" w:space="0"/>
              <w:right w:val="single" w:color="FFFFFF" w:sz="6" w:space="0"/>
            </w:tcBorders>
            <w:vAlign w:val="center"/>
          </w:tcPr>
          <w:p>
            <w:pPr>
              <w:pStyle w:val="9"/>
            </w:pPr>
            <w:r>
              <w:t>预算年度：2024</w:t>
            </w:r>
          </w:p>
        </w:tc>
        <w:tc>
          <w:tcPr>
            <w:tcW w:w="3583"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6637" w:type="dxa"/>
            <w:gridSpan w:val="2"/>
            <w:vAlign w:val="center"/>
          </w:tcPr>
          <w:p>
            <w:pPr>
              <w:pStyle w:val="11"/>
            </w:pPr>
            <w:r>
              <w:t>支出部门经济分类科目</w:t>
            </w:r>
          </w:p>
        </w:tc>
        <w:tc>
          <w:tcPr>
            <w:tcW w:w="5683"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4994" w:type="dxa"/>
            <w:vAlign w:val="center"/>
          </w:tcPr>
          <w:p>
            <w:pPr>
              <w:pStyle w:val="11"/>
            </w:pPr>
            <w:r>
              <w:t>科目名称</w:t>
            </w:r>
          </w:p>
        </w:tc>
        <w:tc>
          <w:tcPr>
            <w:tcW w:w="2100" w:type="dxa"/>
            <w:vAlign w:val="center"/>
          </w:tcPr>
          <w:p>
            <w:pPr>
              <w:pStyle w:val="11"/>
            </w:pPr>
            <w:r>
              <w:t>合计</w:t>
            </w:r>
          </w:p>
        </w:tc>
        <w:tc>
          <w:tcPr>
            <w:tcW w:w="1830" w:type="dxa"/>
            <w:vAlign w:val="center"/>
          </w:tcPr>
          <w:p>
            <w:pPr>
              <w:pStyle w:val="11"/>
            </w:pPr>
            <w:r>
              <w:t>人员经费</w:t>
            </w:r>
          </w:p>
        </w:tc>
        <w:tc>
          <w:tcPr>
            <w:tcW w:w="175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4994" w:type="dxa"/>
            <w:vAlign w:val="center"/>
          </w:tcPr>
          <w:p>
            <w:pPr>
              <w:pStyle w:val="11"/>
            </w:pPr>
            <w:r>
              <w:t>2</w:t>
            </w:r>
          </w:p>
        </w:tc>
        <w:tc>
          <w:tcPr>
            <w:tcW w:w="2100" w:type="dxa"/>
            <w:vAlign w:val="center"/>
          </w:tcPr>
          <w:p>
            <w:pPr>
              <w:pStyle w:val="11"/>
            </w:pPr>
            <w:r>
              <w:t>3</w:t>
            </w:r>
          </w:p>
        </w:tc>
        <w:tc>
          <w:tcPr>
            <w:tcW w:w="1830" w:type="dxa"/>
            <w:vAlign w:val="center"/>
          </w:tcPr>
          <w:p>
            <w:pPr>
              <w:pStyle w:val="11"/>
            </w:pPr>
            <w:r>
              <w:t>4</w:t>
            </w:r>
          </w:p>
        </w:tc>
        <w:tc>
          <w:tcPr>
            <w:tcW w:w="175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4994" w:type="dxa"/>
            <w:vAlign w:val="center"/>
          </w:tcPr>
          <w:p>
            <w:pPr>
              <w:pStyle w:val="15"/>
            </w:pPr>
            <w:r>
              <w:t>合计</w:t>
            </w:r>
          </w:p>
        </w:tc>
        <w:tc>
          <w:tcPr>
            <w:tcW w:w="2100" w:type="dxa"/>
            <w:vAlign w:val="center"/>
          </w:tcPr>
          <w:p>
            <w:pPr>
              <w:pStyle w:val="16"/>
            </w:pPr>
            <w:r>
              <w:t>534.85</w:t>
            </w:r>
          </w:p>
        </w:tc>
        <w:tc>
          <w:tcPr>
            <w:tcW w:w="1830" w:type="dxa"/>
            <w:vAlign w:val="center"/>
          </w:tcPr>
          <w:p>
            <w:pPr>
              <w:pStyle w:val="16"/>
            </w:pPr>
            <w:r>
              <w:t>484.56</w:t>
            </w:r>
          </w:p>
        </w:tc>
        <w:tc>
          <w:tcPr>
            <w:tcW w:w="1753" w:type="dxa"/>
            <w:vAlign w:val="center"/>
          </w:tcPr>
          <w:p>
            <w:pPr>
              <w:pStyle w:val="16"/>
            </w:pPr>
            <w:r>
              <w:t>50.29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4994" w:type="dxa"/>
            <w:vAlign w:val="center"/>
          </w:tcPr>
          <w:p>
            <w:pPr>
              <w:pStyle w:val="13"/>
            </w:pPr>
            <w:r>
              <w:t>工资福利支出</w:t>
            </w:r>
          </w:p>
        </w:tc>
        <w:tc>
          <w:tcPr>
            <w:tcW w:w="2100" w:type="dxa"/>
            <w:vAlign w:val="center"/>
          </w:tcPr>
          <w:p>
            <w:pPr>
              <w:pStyle w:val="12"/>
            </w:pPr>
            <w:r>
              <w:t>464.05</w:t>
            </w:r>
          </w:p>
        </w:tc>
        <w:tc>
          <w:tcPr>
            <w:tcW w:w="1830" w:type="dxa"/>
            <w:vAlign w:val="center"/>
          </w:tcPr>
          <w:p>
            <w:pPr>
              <w:pStyle w:val="12"/>
            </w:pPr>
            <w:r>
              <w:t>464.05</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4994" w:type="dxa"/>
            <w:vAlign w:val="center"/>
          </w:tcPr>
          <w:p>
            <w:pPr>
              <w:pStyle w:val="13"/>
            </w:pPr>
            <w:r>
              <w:t>基本工资</w:t>
            </w:r>
          </w:p>
        </w:tc>
        <w:tc>
          <w:tcPr>
            <w:tcW w:w="2100" w:type="dxa"/>
            <w:vAlign w:val="center"/>
          </w:tcPr>
          <w:p>
            <w:pPr>
              <w:pStyle w:val="12"/>
            </w:pPr>
            <w:r>
              <w:t>165.87</w:t>
            </w:r>
          </w:p>
        </w:tc>
        <w:tc>
          <w:tcPr>
            <w:tcW w:w="1830" w:type="dxa"/>
            <w:vAlign w:val="center"/>
          </w:tcPr>
          <w:p>
            <w:pPr>
              <w:pStyle w:val="12"/>
            </w:pPr>
            <w:r>
              <w:t>165.87</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4994" w:type="dxa"/>
            <w:vAlign w:val="center"/>
          </w:tcPr>
          <w:p>
            <w:pPr>
              <w:pStyle w:val="13"/>
            </w:pPr>
            <w:r>
              <w:t>津贴补贴</w:t>
            </w:r>
          </w:p>
        </w:tc>
        <w:tc>
          <w:tcPr>
            <w:tcW w:w="2100" w:type="dxa"/>
            <w:vAlign w:val="center"/>
          </w:tcPr>
          <w:p>
            <w:pPr>
              <w:pStyle w:val="12"/>
            </w:pPr>
            <w:r>
              <w:t>86.90</w:t>
            </w:r>
          </w:p>
        </w:tc>
        <w:tc>
          <w:tcPr>
            <w:tcW w:w="1830" w:type="dxa"/>
            <w:vAlign w:val="center"/>
          </w:tcPr>
          <w:p>
            <w:pPr>
              <w:pStyle w:val="12"/>
            </w:pPr>
            <w:r>
              <w:t>86.90</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4994" w:type="dxa"/>
            <w:vAlign w:val="center"/>
          </w:tcPr>
          <w:p>
            <w:pPr>
              <w:pStyle w:val="13"/>
            </w:pPr>
            <w:r>
              <w:t>奖金</w:t>
            </w:r>
          </w:p>
        </w:tc>
        <w:tc>
          <w:tcPr>
            <w:tcW w:w="2100" w:type="dxa"/>
            <w:vAlign w:val="center"/>
          </w:tcPr>
          <w:p>
            <w:pPr>
              <w:pStyle w:val="12"/>
            </w:pPr>
            <w:r>
              <w:t>66.07</w:t>
            </w:r>
          </w:p>
        </w:tc>
        <w:tc>
          <w:tcPr>
            <w:tcW w:w="1830" w:type="dxa"/>
            <w:vAlign w:val="center"/>
          </w:tcPr>
          <w:p>
            <w:pPr>
              <w:pStyle w:val="12"/>
            </w:pPr>
            <w:r>
              <w:t>66.07</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4994" w:type="dxa"/>
            <w:vAlign w:val="center"/>
          </w:tcPr>
          <w:p>
            <w:pPr>
              <w:pStyle w:val="13"/>
            </w:pPr>
            <w:r>
              <w:t>绩效工资</w:t>
            </w:r>
          </w:p>
        </w:tc>
        <w:tc>
          <w:tcPr>
            <w:tcW w:w="2100" w:type="dxa"/>
            <w:vAlign w:val="center"/>
          </w:tcPr>
          <w:p>
            <w:pPr>
              <w:pStyle w:val="12"/>
            </w:pPr>
            <w:r>
              <w:t>25.44</w:t>
            </w:r>
          </w:p>
        </w:tc>
        <w:tc>
          <w:tcPr>
            <w:tcW w:w="1830" w:type="dxa"/>
            <w:vAlign w:val="center"/>
          </w:tcPr>
          <w:p>
            <w:pPr>
              <w:pStyle w:val="12"/>
            </w:pPr>
            <w:r>
              <w:t>25.44</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4994" w:type="dxa"/>
            <w:vAlign w:val="center"/>
          </w:tcPr>
          <w:p>
            <w:pPr>
              <w:pStyle w:val="13"/>
            </w:pPr>
            <w:r>
              <w:t>机关事业单位基本养老保险缴费</w:t>
            </w:r>
          </w:p>
        </w:tc>
        <w:tc>
          <w:tcPr>
            <w:tcW w:w="2100" w:type="dxa"/>
            <w:vAlign w:val="center"/>
          </w:tcPr>
          <w:p>
            <w:pPr>
              <w:pStyle w:val="12"/>
            </w:pPr>
            <w:r>
              <w:t>56.62</w:t>
            </w:r>
          </w:p>
        </w:tc>
        <w:tc>
          <w:tcPr>
            <w:tcW w:w="1830" w:type="dxa"/>
            <w:vAlign w:val="center"/>
          </w:tcPr>
          <w:p>
            <w:pPr>
              <w:pStyle w:val="12"/>
            </w:pPr>
            <w:r>
              <w:t>56.62</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30110</w:t>
            </w:r>
          </w:p>
        </w:tc>
        <w:tc>
          <w:tcPr>
            <w:tcW w:w="4994" w:type="dxa"/>
            <w:vAlign w:val="center"/>
          </w:tcPr>
          <w:p>
            <w:pPr>
              <w:pStyle w:val="13"/>
            </w:pPr>
            <w:r>
              <w:t>职工基本医疗保险缴费</w:t>
            </w:r>
          </w:p>
        </w:tc>
        <w:tc>
          <w:tcPr>
            <w:tcW w:w="2100" w:type="dxa"/>
            <w:vAlign w:val="center"/>
          </w:tcPr>
          <w:p>
            <w:pPr>
              <w:pStyle w:val="12"/>
            </w:pPr>
            <w:r>
              <w:t>14.80</w:t>
            </w:r>
          </w:p>
        </w:tc>
        <w:tc>
          <w:tcPr>
            <w:tcW w:w="1830" w:type="dxa"/>
            <w:vAlign w:val="center"/>
          </w:tcPr>
          <w:p>
            <w:pPr>
              <w:pStyle w:val="12"/>
            </w:pPr>
            <w:r>
              <w:t>14.80</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30111</w:t>
            </w:r>
          </w:p>
        </w:tc>
        <w:tc>
          <w:tcPr>
            <w:tcW w:w="4994" w:type="dxa"/>
            <w:vAlign w:val="center"/>
          </w:tcPr>
          <w:p>
            <w:pPr>
              <w:pStyle w:val="13"/>
            </w:pPr>
            <w:r>
              <w:t>公务员医疗补助缴费</w:t>
            </w:r>
          </w:p>
        </w:tc>
        <w:tc>
          <w:tcPr>
            <w:tcW w:w="2100" w:type="dxa"/>
            <w:vAlign w:val="center"/>
          </w:tcPr>
          <w:p>
            <w:pPr>
              <w:pStyle w:val="12"/>
            </w:pPr>
            <w:r>
              <w:t>14.84</w:t>
            </w:r>
          </w:p>
        </w:tc>
        <w:tc>
          <w:tcPr>
            <w:tcW w:w="1830" w:type="dxa"/>
            <w:vAlign w:val="center"/>
          </w:tcPr>
          <w:p>
            <w:pPr>
              <w:pStyle w:val="12"/>
            </w:pPr>
            <w:r>
              <w:t>14.84</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30112</w:t>
            </w:r>
          </w:p>
        </w:tc>
        <w:tc>
          <w:tcPr>
            <w:tcW w:w="4994" w:type="dxa"/>
            <w:vAlign w:val="center"/>
          </w:tcPr>
          <w:p>
            <w:pPr>
              <w:pStyle w:val="13"/>
            </w:pPr>
            <w:r>
              <w:t>其他社会保障缴费</w:t>
            </w:r>
          </w:p>
        </w:tc>
        <w:tc>
          <w:tcPr>
            <w:tcW w:w="2100" w:type="dxa"/>
            <w:vAlign w:val="center"/>
          </w:tcPr>
          <w:p>
            <w:pPr>
              <w:pStyle w:val="12"/>
            </w:pPr>
            <w:r>
              <w:t>1.25</w:t>
            </w:r>
          </w:p>
        </w:tc>
        <w:tc>
          <w:tcPr>
            <w:tcW w:w="1830" w:type="dxa"/>
            <w:vAlign w:val="center"/>
          </w:tcPr>
          <w:p>
            <w:pPr>
              <w:pStyle w:val="12"/>
            </w:pPr>
            <w:r>
              <w:t>1.25</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30113</w:t>
            </w:r>
          </w:p>
        </w:tc>
        <w:tc>
          <w:tcPr>
            <w:tcW w:w="4994" w:type="dxa"/>
            <w:vAlign w:val="center"/>
          </w:tcPr>
          <w:p>
            <w:pPr>
              <w:pStyle w:val="13"/>
            </w:pPr>
            <w:r>
              <w:t>住房公积金</w:t>
            </w:r>
          </w:p>
        </w:tc>
        <w:tc>
          <w:tcPr>
            <w:tcW w:w="2100" w:type="dxa"/>
            <w:vAlign w:val="center"/>
          </w:tcPr>
          <w:p>
            <w:pPr>
              <w:pStyle w:val="12"/>
            </w:pPr>
            <w:r>
              <w:t>32.26</w:t>
            </w:r>
          </w:p>
        </w:tc>
        <w:tc>
          <w:tcPr>
            <w:tcW w:w="1830" w:type="dxa"/>
            <w:vAlign w:val="center"/>
          </w:tcPr>
          <w:p>
            <w:pPr>
              <w:pStyle w:val="12"/>
            </w:pPr>
            <w:r>
              <w:t>32.26</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w:t>
            </w:r>
          </w:p>
        </w:tc>
        <w:tc>
          <w:tcPr>
            <w:tcW w:w="4994" w:type="dxa"/>
            <w:vAlign w:val="center"/>
          </w:tcPr>
          <w:p>
            <w:pPr>
              <w:pStyle w:val="13"/>
            </w:pPr>
            <w:r>
              <w:t>商品和服务支出</w:t>
            </w:r>
          </w:p>
        </w:tc>
        <w:tc>
          <w:tcPr>
            <w:tcW w:w="2100" w:type="dxa"/>
            <w:vAlign w:val="center"/>
          </w:tcPr>
          <w:p>
            <w:pPr>
              <w:pStyle w:val="12"/>
            </w:pPr>
            <w:r>
              <w:t>50.29</w:t>
            </w:r>
          </w:p>
        </w:tc>
        <w:tc>
          <w:tcPr>
            <w:tcW w:w="1830" w:type="dxa"/>
            <w:vAlign w:val="center"/>
          </w:tcPr>
          <w:p>
            <w:pPr>
              <w:pStyle w:val="12"/>
            </w:pPr>
          </w:p>
        </w:tc>
        <w:tc>
          <w:tcPr>
            <w:tcW w:w="1753" w:type="dxa"/>
            <w:vAlign w:val="center"/>
          </w:tcPr>
          <w:p>
            <w:pPr>
              <w:pStyle w:val="12"/>
            </w:pPr>
            <w:r>
              <w:t>50.29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30201</w:t>
            </w:r>
          </w:p>
        </w:tc>
        <w:tc>
          <w:tcPr>
            <w:tcW w:w="4994" w:type="dxa"/>
            <w:vAlign w:val="center"/>
          </w:tcPr>
          <w:p>
            <w:pPr>
              <w:pStyle w:val="13"/>
            </w:pPr>
            <w:r>
              <w:t>办公费</w:t>
            </w:r>
          </w:p>
        </w:tc>
        <w:tc>
          <w:tcPr>
            <w:tcW w:w="2100" w:type="dxa"/>
            <w:vAlign w:val="center"/>
          </w:tcPr>
          <w:p>
            <w:pPr>
              <w:pStyle w:val="12"/>
            </w:pPr>
            <w:r>
              <w:t>9.10</w:t>
            </w:r>
          </w:p>
        </w:tc>
        <w:tc>
          <w:tcPr>
            <w:tcW w:w="1830" w:type="dxa"/>
            <w:vAlign w:val="center"/>
          </w:tcPr>
          <w:p>
            <w:pPr>
              <w:pStyle w:val="12"/>
            </w:pPr>
          </w:p>
        </w:tc>
        <w:tc>
          <w:tcPr>
            <w:tcW w:w="1753" w:type="dxa"/>
            <w:vAlign w:val="center"/>
          </w:tcPr>
          <w:p>
            <w:pPr>
              <w:pStyle w:val="12"/>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30207</w:t>
            </w:r>
          </w:p>
        </w:tc>
        <w:tc>
          <w:tcPr>
            <w:tcW w:w="4994" w:type="dxa"/>
            <w:vAlign w:val="center"/>
          </w:tcPr>
          <w:p>
            <w:pPr>
              <w:pStyle w:val="13"/>
            </w:pPr>
            <w:r>
              <w:t>邮电费</w:t>
            </w:r>
          </w:p>
        </w:tc>
        <w:tc>
          <w:tcPr>
            <w:tcW w:w="2100" w:type="dxa"/>
            <w:vAlign w:val="center"/>
          </w:tcPr>
          <w:p>
            <w:pPr>
              <w:pStyle w:val="12"/>
            </w:pPr>
            <w:r>
              <w:t>12.09</w:t>
            </w:r>
          </w:p>
        </w:tc>
        <w:tc>
          <w:tcPr>
            <w:tcW w:w="1830" w:type="dxa"/>
            <w:vAlign w:val="center"/>
          </w:tcPr>
          <w:p>
            <w:pPr>
              <w:pStyle w:val="12"/>
            </w:pPr>
          </w:p>
        </w:tc>
        <w:tc>
          <w:tcPr>
            <w:tcW w:w="1753" w:type="dxa"/>
            <w:vAlign w:val="center"/>
          </w:tcPr>
          <w:p>
            <w:pPr>
              <w:pStyle w:val="12"/>
            </w:pPr>
            <w:r>
              <w:t>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30211</w:t>
            </w:r>
          </w:p>
        </w:tc>
        <w:tc>
          <w:tcPr>
            <w:tcW w:w="4994" w:type="dxa"/>
            <w:vAlign w:val="center"/>
          </w:tcPr>
          <w:p>
            <w:pPr>
              <w:pStyle w:val="13"/>
            </w:pPr>
            <w:r>
              <w:t>差旅费</w:t>
            </w:r>
          </w:p>
        </w:tc>
        <w:tc>
          <w:tcPr>
            <w:tcW w:w="2100" w:type="dxa"/>
            <w:vAlign w:val="center"/>
          </w:tcPr>
          <w:p>
            <w:pPr>
              <w:pStyle w:val="12"/>
            </w:pPr>
            <w:r>
              <w:t>2.00</w:t>
            </w:r>
          </w:p>
        </w:tc>
        <w:tc>
          <w:tcPr>
            <w:tcW w:w="1830" w:type="dxa"/>
            <w:vAlign w:val="center"/>
          </w:tcPr>
          <w:p>
            <w:pPr>
              <w:pStyle w:val="12"/>
            </w:pPr>
          </w:p>
        </w:tc>
        <w:tc>
          <w:tcPr>
            <w:tcW w:w="1753" w:type="dxa"/>
            <w:vAlign w:val="center"/>
          </w:tcPr>
          <w:p>
            <w:pPr>
              <w:pStyle w:val="12"/>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30213</w:t>
            </w:r>
          </w:p>
        </w:tc>
        <w:tc>
          <w:tcPr>
            <w:tcW w:w="4994" w:type="dxa"/>
            <w:vAlign w:val="center"/>
          </w:tcPr>
          <w:p>
            <w:pPr>
              <w:pStyle w:val="13"/>
            </w:pPr>
            <w:r>
              <w:t>维修(护)费</w:t>
            </w:r>
          </w:p>
        </w:tc>
        <w:tc>
          <w:tcPr>
            <w:tcW w:w="2100" w:type="dxa"/>
            <w:vAlign w:val="center"/>
          </w:tcPr>
          <w:p>
            <w:pPr>
              <w:pStyle w:val="12"/>
            </w:pPr>
            <w:r>
              <w:t>1.50</w:t>
            </w:r>
          </w:p>
        </w:tc>
        <w:tc>
          <w:tcPr>
            <w:tcW w:w="1830" w:type="dxa"/>
            <w:vAlign w:val="center"/>
          </w:tcPr>
          <w:p>
            <w:pPr>
              <w:pStyle w:val="12"/>
            </w:pPr>
          </w:p>
        </w:tc>
        <w:tc>
          <w:tcPr>
            <w:tcW w:w="1753"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30228</w:t>
            </w:r>
          </w:p>
        </w:tc>
        <w:tc>
          <w:tcPr>
            <w:tcW w:w="4994" w:type="dxa"/>
            <w:vAlign w:val="center"/>
          </w:tcPr>
          <w:p>
            <w:pPr>
              <w:pStyle w:val="13"/>
            </w:pPr>
            <w:r>
              <w:t>工会经费</w:t>
            </w:r>
          </w:p>
        </w:tc>
        <w:tc>
          <w:tcPr>
            <w:tcW w:w="2100" w:type="dxa"/>
            <w:vAlign w:val="center"/>
          </w:tcPr>
          <w:p>
            <w:pPr>
              <w:pStyle w:val="12"/>
            </w:pPr>
            <w:r>
              <w:t>2.44</w:t>
            </w:r>
          </w:p>
        </w:tc>
        <w:tc>
          <w:tcPr>
            <w:tcW w:w="1830" w:type="dxa"/>
            <w:vAlign w:val="center"/>
          </w:tcPr>
          <w:p>
            <w:pPr>
              <w:pStyle w:val="12"/>
            </w:pPr>
          </w:p>
        </w:tc>
        <w:tc>
          <w:tcPr>
            <w:tcW w:w="1753" w:type="dxa"/>
            <w:vAlign w:val="center"/>
          </w:tcPr>
          <w:p>
            <w:pPr>
              <w:pStyle w:val="12"/>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18</w:t>
            </w:r>
          </w:p>
        </w:tc>
        <w:tc>
          <w:tcPr>
            <w:tcW w:w="1643" w:type="dxa"/>
            <w:vAlign w:val="center"/>
          </w:tcPr>
          <w:p>
            <w:pPr>
              <w:pStyle w:val="13"/>
            </w:pPr>
            <w:r>
              <w:t>30229</w:t>
            </w:r>
          </w:p>
        </w:tc>
        <w:tc>
          <w:tcPr>
            <w:tcW w:w="4994" w:type="dxa"/>
            <w:vAlign w:val="center"/>
          </w:tcPr>
          <w:p>
            <w:pPr>
              <w:pStyle w:val="13"/>
            </w:pPr>
            <w:r>
              <w:t>福利费</w:t>
            </w:r>
          </w:p>
        </w:tc>
        <w:tc>
          <w:tcPr>
            <w:tcW w:w="2100" w:type="dxa"/>
            <w:vAlign w:val="center"/>
          </w:tcPr>
          <w:p>
            <w:pPr>
              <w:pStyle w:val="12"/>
            </w:pPr>
            <w:r>
              <w:t>3.35</w:t>
            </w:r>
          </w:p>
        </w:tc>
        <w:tc>
          <w:tcPr>
            <w:tcW w:w="1830" w:type="dxa"/>
            <w:vAlign w:val="center"/>
          </w:tcPr>
          <w:p>
            <w:pPr>
              <w:pStyle w:val="12"/>
            </w:pPr>
          </w:p>
        </w:tc>
        <w:tc>
          <w:tcPr>
            <w:tcW w:w="1753" w:type="dxa"/>
            <w:vAlign w:val="center"/>
          </w:tcPr>
          <w:p>
            <w:pPr>
              <w:pStyle w:val="12"/>
            </w:pPr>
            <w:r>
              <w:t>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19</w:t>
            </w:r>
          </w:p>
        </w:tc>
        <w:tc>
          <w:tcPr>
            <w:tcW w:w="1643" w:type="dxa"/>
            <w:vAlign w:val="center"/>
          </w:tcPr>
          <w:p>
            <w:pPr>
              <w:pStyle w:val="13"/>
            </w:pPr>
            <w:r>
              <w:t>30239</w:t>
            </w:r>
          </w:p>
        </w:tc>
        <w:tc>
          <w:tcPr>
            <w:tcW w:w="4994" w:type="dxa"/>
            <w:vAlign w:val="center"/>
          </w:tcPr>
          <w:p>
            <w:pPr>
              <w:pStyle w:val="13"/>
            </w:pPr>
            <w:r>
              <w:t>其他交通费用</w:t>
            </w:r>
          </w:p>
        </w:tc>
        <w:tc>
          <w:tcPr>
            <w:tcW w:w="2100" w:type="dxa"/>
            <w:vAlign w:val="center"/>
          </w:tcPr>
          <w:p>
            <w:pPr>
              <w:pStyle w:val="12"/>
            </w:pPr>
            <w:r>
              <w:t>18.26</w:t>
            </w:r>
          </w:p>
        </w:tc>
        <w:tc>
          <w:tcPr>
            <w:tcW w:w="1830" w:type="dxa"/>
            <w:vAlign w:val="center"/>
          </w:tcPr>
          <w:p>
            <w:pPr>
              <w:pStyle w:val="12"/>
            </w:pPr>
          </w:p>
        </w:tc>
        <w:tc>
          <w:tcPr>
            <w:tcW w:w="1753" w:type="dxa"/>
            <w:vAlign w:val="center"/>
          </w:tcPr>
          <w:p>
            <w:pPr>
              <w:pStyle w:val="12"/>
            </w:pPr>
            <w:r>
              <w:t>18.26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20</w:t>
            </w:r>
          </w:p>
        </w:tc>
        <w:tc>
          <w:tcPr>
            <w:tcW w:w="1643" w:type="dxa"/>
            <w:vAlign w:val="center"/>
          </w:tcPr>
          <w:p>
            <w:pPr>
              <w:pStyle w:val="13"/>
            </w:pPr>
            <w:r>
              <w:t>30299</w:t>
            </w:r>
          </w:p>
        </w:tc>
        <w:tc>
          <w:tcPr>
            <w:tcW w:w="4994" w:type="dxa"/>
            <w:vAlign w:val="center"/>
          </w:tcPr>
          <w:p>
            <w:pPr>
              <w:pStyle w:val="13"/>
            </w:pPr>
            <w:r>
              <w:t>其他商品和服务支出</w:t>
            </w:r>
          </w:p>
        </w:tc>
        <w:tc>
          <w:tcPr>
            <w:tcW w:w="2100" w:type="dxa"/>
            <w:vAlign w:val="center"/>
          </w:tcPr>
          <w:p>
            <w:pPr>
              <w:pStyle w:val="12"/>
            </w:pPr>
            <w:r>
              <w:t>1.55</w:t>
            </w:r>
          </w:p>
        </w:tc>
        <w:tc>
          <w:tcPr>
            <w:tcW w:w="1830" w:type="dxa"/>
            <w:vAlign w:val="center"/>
          </w:tcPr>
          <w:p>
            <w:pPr>
              <w:pStyle w:val="12"/>
            </w:pPr>
          </w:p>
        </w:tc>
        <w:tc>
          <w:tcPr>
            <w:tcW w:w="1753" w:type="dxa"/>
            <w:vAlign w:val="center"/>
          </w:tcPr>
          <w:p>
            <w:pPr>
              <w:pStyle w:val="12"/>
            </w:pPr>
            <w:r>
              <w:t>1.55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21</w:t>
            </w:r>
          </w:p>
        </w:tc>
        <w:tc>
          <w:tcPr>
            <w:tcW w:w="1643" w:type="dxa"/>
            <w:vAlign w:val="center"/>
          </w:tcPr>
          <w:p>
            <w:pPr>
              <w:pStyle w:val="13"/>
            </w:pPr>
            <w:r>
              <w:t>303</w:t>
            </w:r>
          </w:p>
        </w:tc>
        <w:tc>
          <w:tcPr>
            <w:tcW w:w="4994" w:type="dxa"/>
            <w:vAlign w:val="center"/>
          </w:tcPr>
          <w:p>
            <w:pPr>
              <w:pStyle w:val="13"/>
            </w:pPr>
            <w:r>
              <w:t>对个人和家庭的补助</w:t>
            </w:r>
          </w:p>
        </w:tc>
        <w:tc>
          <w:tcPr>
            <w:tcW w:w="2100" w:type="dxa"/>
            <w:vAlign w:val="center"/>
          </w:tcPr>
          <w:p>
            <w:pPr>
              <w:pStyle w:val="12"/>
            </w:pPr>
            <w:r>
              <w:t>20.51</w:t>
            </w:r>
          </w:p>
        </w:tc>
        <w:tc>
          <w:tcPr>
            <w:tcW w:w="1830" w:type="dxa"/>
            <w:vAlign w:val="center"/>
          </w:tcPr>
          <w:p>
            <w:pPr>
              <w:pStyle w:val="12"/>
            </w:pPr>
            <w:r>
              <w:t>20.51</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22</w:t>
            </w:r>
          </w:p>
        </w:tc>
        <w:tc>
          <w:tcPr>
            <w:tcW w:w="1643" w:type="dxa"/>
            <w:vAlign w:val="center"/>
          </w:tcPr>
          <w:p>
            <w:pPr>
              <w:pStyle w:val="13"/>
            </w:pPr>
            <w:r>
              <w:t>30302</w:t>
            </w:r>
          </w:p>
        </w:tc>
        <w:tc>
          <w:tcPr>
            <w:tcW w:w="4994" w:type="dxa"/>
            <w:vAlign w:val="center"/>
          </w:tcPr>
          <w:p>
            <w:pPr>
              <w:pStyle w:val="13"/>
            </w:pPr>
            <w:r>
              <w:t>退休费</w:t>
            </w:r>
          </w:p>
        </w:tc>
        <w:tc>
          <w:tcPr>
            <w:tcW w:w="2100" w:type="dxa"/>
            <w:vAlign w:val="center"/>
          </w:tcPr>
          <w:p>
            <w:pPr>
              <w:pStyle w:val="12"/>
            </w:pPr>
            <w:r>
              <w:t>20.45</w:t>
            </w:r>
          </w:p>
        </w:tc>
        <w:tc>
          <w:tcPr>
            <w:tcW w:w="1830" w:type="dxa"/>
            <w:vAlign w:val="center"/>
          </w:tcPr>
          <w:p>
            <w:pPr>
              <w:pStyle w:val="12"/>
            </w:pPr>
            <w:r>
              <w:t>20.45</w:t>
            </w:r>
          </w:p>
        </w:tc>
        <w:tc>
          <w:tcPr>
            <w:tcW w:w="175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r>
              <w:t>23</w:t>
            </w:r>
          </w:p>
        </w:tc>
        <w:tc>
          <w:tcPr>
            <w:tcW w:w="1643" w:type="dxa"/>
            <w:vAlign w:val="center"/>
          </w:tcPr>
          <w:p>
            <w:pPr>
              <w:pStyle w:val="13"/>
            </w:pPr>
            <w:r>
              <w:t>30309</w:t>
            </w:r>
          </w:p>
        </w:tc>
        <w:tc>
          <w:tcPr>
            <w:tcW w:w="4994" w:type="dxa"/>
            <w:vAlign w:val="center"/>
          </w:tcPr>
          <w:p>
            <w:pPr>
              <w:pStyle w:val="13"/>
            </w:pPr>
            <w:r>
              <w:t>奖励金</w:t>
            </w:r>
          </w:p>
        </w:tc>
        <w:tc>
          <w:tcPr>
            <w:tcW w:w="2100" w:type="dxa"/>
            <w:vAlign w:val="center"/>
          </w:tcPr>
          <w:p>
            <w:pPr>
              <w:pStyle w:val="12"/>
            </w:pPr>
            <w:r>
              <w:t>0.06</w:t>
            </w:r>
          </w:p>
        </w:tc>
        <w:tc>
          <w:tcPr>
            <w:tcW w:w="1830" w:type="dxa"/>
            <w:vAlign w:val="center"/>
          </w:tcPr>
          <w:p>
            <w:pPr>
              <w:pStyle w:val="12"/>
            </w:pPr>
            <w:r>
              <w:t>0.06</w:t>
            </w:r>
          </w:p>
        </w:tc>
        <w:tc>
          <w:tcPr>
            <w:tcW w:w="175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913"/>
        <w:gridCol w:w="1845"/>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1913" w:type="dxa"/>
            <w:tcBorders>
              <w:top w:val="single" w:color="FFFFFF" w:sz="6" w:space="0"/>
              <w:left w:val="single" w:color="FFFFFF" w:sz="6" w:space="0"/>
              <w:right w:val="single" w:color="FFFFFF" w:sz="6" w:space="0"/>
            </w:tcBorders>
            <w:vAlign w:val="center"/>
          </w:tcPr>
          <w:p>
            <w:pPr>
              <w:pStyle w:val="9"/>
            </w:pPr>
            <w:r>
              <w:t>预算年度：2024</w:t>
            </w:r>
          </w:p>
        </w:tc>
        <w:tc>
          <w:tcPr>
            <w:tcW w:w="391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913" w:type="dxa"/>
            <w:vMerge w:val="restart"/>
            <w:vAlign w:val="center"/>
          </w:tcPr>
          <w:p>
            <w:pPr>
              <w:pStyle w:val="11"/>
            </w:pPr>
            <w:r>
              <w:t>合计</w:t>
            </w:r>
          </w:p>
        </w:tc>
        <w:tc>
          <w:tcPr>
            <w:tcW w:w="1845" w:type="dxa"/>
            <w:vMerge w:val="restart"/>
            <w:vAlign w:val="center"/>
          </w:tcPr>
          <w:p>
            <w:pPr>
              <w:pStyle w:val="11"/>
            </w:pPr>
            <w:r>
              <w:t>基本支出</w:t>
            </w:r>
          </w:p>
        </w:tc>
        <w:tc>
          <w:tcPr>
            <w:tcW w:w="2070"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913" w:type="dxa"/>
            <w:vMerge w:val="continue"/>
          </w:tcPr>
          <w:p/>
        </w:tc>
        <w:tc>
          <w:tcPr>
            <w:tcW w:w="1845" w:type="dxa"/>
            <w:vMerge w:val="continue"/>
          </w:tcPr>
          <w:p/>
        </w:tc>
        <w:tc>
          <w:tcPr>
            <w:tcW w:w="20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913" w:type="dxa"/>
            <w:vAlign w:val="center"/>
          </w:tcPr>
          <w:p>
            <w:pPr>
              <w:pStyle w:val="11"/>
            </w:pPr>
            <w:r>
              <w:t>3</w:t>
            </w:r>
          </w:p>
        </w:tc>
        <w:tc>
          <w:tcPr>
            <w:tcW w:w="1845" w:type="dxa"/>
            <w:vAlign w:val="center"/>
          </w:tcPr>
          <w:p>
            <w:pPr>
              <w:pStyle w:val="11"/>
            </w:pPr>
            <w:r>
              <w:t>4</w:t>
            </w:r>
          </w:p>
        </w:tc>
        <w:tc>
          <w:tcPr>
            <w:tcW w:w="207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913" w:type="dxa"/>
            <w:vAlign w:val="center"/>
          </w:tcPr>
          <w:p>
            <w:pPr>
              <w:pStyle w:val="12"/>
            </w:pPr>
          </w:p>
        </w:tc>
        <w:tc>
          <w:tcPr>
            <w:tcW w:w="1845" w:type="dxa"/>
            <w:vAlign w:val="center"/>
          </w:tcPr>
          <w:p>
            <w:pPr>
              <w:pStyle w:val="12"/>
            </w:pPr>
          </w:p>
        </w:tc>
        <w:tc>
          <w:tcPr>
            <w:tcW w:w="2070"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928"/>
        <w:gridCol w:w="1950"/>
        <w:gridCol w:w="20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1928" w:type="dxa"/>
            <w:tcBorders>
              <w:top w:val="single" w:color="FFFFFF" w:sz="6" w:space="0"/>
              <w:left w:val="single" w:color="FFFFFF" w:sz="6" w:space="0"/>
              <w:right w:val="single" w:color="FFFFFF" w:sz="6" w:space="0"/>
            </w:tcBorders>
            <w:vAlign w:val="center"/>
          </w:tcPr>
          <w:p>
            <w:pPr>
              <w:pStyle w:val="9"/>
            </w:pPr>
            <w:r>
              <w:t>预算年度：2024</w:t>
            </w:r>
          </w:p>
        </w:tc>
        <w:tc>
          <w:tcPr>
            <w:tcW w:w="4020"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928" w:type="dxa"/>
            <w:vMerge w:val="restart"/>
            <w:vAlign w:val="center"/>
          </w:tcPr>
          <w:p>
            <w:pPr>
              <w:pStyle w:val="11"/>
            </w:pPr>
            <w:r>
              <w:t>合计</w:t>
            </w:r>
          </w:p>
        </w:tc>
        <w:tc>
          <w:tcPr>
            <w:tcW w:w="1950" w:type="dxa"/>
            <w:vMerge w:val="restart"/>
            <w:vAlign w:val="center"/>
          </w:tcPr>
          <w:p>
            <w:pPr>
              <w:pStyle w:val="11"/>
            </w:pPr>
            <w:r>
              <w:t>基本支出</w:t>
            </w:r>
          </w:p>
        </w:tc>
        <w:tc>
          <w:tcPr>
            <w:tcW w:w="2070"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928" w:type="dxa"/>
            <w:vMerge w:val="continue"/>
          </w:tcPr>
          <w:p/>
        </w:tc>
        <w:tc>
          <w:tcPr>
            <w:tcW w:w="1950" w:type="dxa"/>
            <w:vMerge w:val="continue"/>
          </w:tcPr>
          <w:p/>
        </w:tc>
        <w:tc>
          <w:tcPr>
            <w:tcW w:w="20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928" w:type="dxa"/>
            <w:vAlign w:val="center"/>
          </w:tcPr>
          <w:p>
            <w:pPr>
              <w:pStyle w:val="11"/>
            </w:pPr>
            <w:r>
              <w:t>3</w:t>
            </w:r>
          </w:p>
        </w:tc>
        <w:tc>
          <w:tcPr>
            <w:tcW w:w="1950" w:type="dxa"/>
            <w:vAlign w:val="center"/>
          </w:tcPr>
          <w:p>
            <w:pPr>
              <w:pStyle w:val="11"/>
            </w:pPr>
            <w:r>
              <w:t>4</w:t>
            </w:r>
          </w:p>
        </w:tc>
        <w:tc>
          <w:tcPr>
            <w:tcW w:w="2070"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928" w:type="dxa"/>
            <w:vAlign w:val="center"/>
          </w:tcPr>
          <w:p>
            <w:pPr>
              <w:pStyle w:val="12"/>
            </w:pPr>
          </w:p>
        </w:tc>
        <w:tc>
          <w:tcPr>
            <w:tcW w:w="1950" w:type="dxa"/>
            <w:vAlign w:val="center"/>
          </w:tcPr>
          <w:p>
            <w:pPr>
              <w:pStyle w:val="12"/>
            </w:pPr>
          </w:p>
        </w:tc>
        <w:tc>
          <w:tcPr>
            <w:tcW w:w="2070"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p>
      <w:pPr>
        <w:spacing w:before="0" w:after="0" w:line="240" w:lineRule="auto"/>
        <w:ind w:firstLine="0"/>
        <w:jc w:val="center"/>
        <w:outlineLvl w:val="0"/>
        <w:rPr>
          <w:rFonts w:ascii="方正书宋_GBK" w:hAnsi="方正书宋_GBK" w:eastAsia="方正书宋_GBK" w:cs="方正书宋_GBK"/>
          <w:color w:val="FFFFFF"/>
          <w:sz w:val="21"/>
        </w:rPr>
      </w:pPr>
      <w:r>
        <w:rPr>
          <w:rFonts w:ascii="方正书宋_GBK" w:hAnsi="方正书宋_GBK" w:eastAsia="方正书宋_GBK" w:cs="方正书宋_GBK"/>
          <w:color w:val="FFFFFF"/>
          <w:sz w:val="21"/>
        </w:rPr>
        <w:t>第</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874"/>
        <w:gridCol w:w="1470"/>
        <w:gridCol w:w="1965"/>
        <w:gridCol w:w="1800"/>
        <w:gridCol w:w="21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7" w:type="dxa"/>
            <w:gridSpan w:val="3"/>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1965" w:type="dxa"/>
            <w:tcBorders>
              <w:top w:val="single" w:color="FFFFFF" w:sz="6" w:space="0"/>
              <w:left w:val="single" w:color="FFFFFF" w:sz="6" w:space="0"/>
              <w:right w:val="single" w:color="FFFFFF" w:sz="6" w:space="0"/>
            </w:tcBorders>
            <w:vAlign w:val="center"/>
          </w:tcPr>
          <w:p>
            <w:pPr>
              <w:pStyle w:val="9"/>
            </w:pPr>
            <w:r>
              <w:t>预算年度：2024</w:t>
            </w:r>
          </w:p>
        </w:tc>
        <w:tc>
          <w:tcPr>
            <w:tcW w:w="3915"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2874" w:type="dxa"/>
            <w:vMerge w:val="restart"/>
            <w:vAlign w:val="center"/>
          </w:tcPr>
          <w:p>
            <w:pPr>
              <w:pStyle w:val="11"/>
            </w:pPr>
            <w:r>
              <w:t>项  目</w:t>
            </w:r>
          </w:p>
        </w:tc>
        <w:tc>
          <w:tcPr>
            <w:tcW w:w="7350"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2874" w:type="dxa"/>
            <w:vMerge w:val="continue"/>
          </w:tcPr>
          <w:p/>
        </w:tc>
        <w:tc>
          <w:tcPr>
            <w:tcW w:w="1470" w:type="dxa"/>
            <w:vAlign w:val="center"/>
          </w:tcPr>
          <w:p>
            <w:pPr>
              <w:pStyle w:val="11"/>
            </w:pPr>
            <w:r>
              <w:t>合计</w:t>
            </w:r>
          </w:p>
        </w:tc>
        <w:tc>
          <w:tcPr>
            <w:tcW w:w="1965" w:type="dxa"/>
            <w:vAlign w:val="center"/>
          </w:tcPr>
          <w:p>
            <w:pPr>
              <w:pStyle w:val="11"/>
            </w:pPr>
            <w:r>
              <w:t>一般公共预算              财政拨款</w:t>
            </w:r>
          </w:p>
        </w:tc>
        <w:tc>
          <w:tcPr>
            <w:tcW w:w="1800" w:type="dxa"/>
            <w:vAlign w:val="center"/>
          </w:tcPr>
          <w:p>
            <w:pPr>
              <w:pStyle w:val="11"/>
            </w:pPr>
            <w:r>
              <w:t>政府性基金                  预算拨款</w:t>
            </w:r>
          </w:p>
        </w:tc>
        <w:tc>
          <w:tcPr>
            <w:tcW w:w="2115"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2874" w:type="dxa"/>
            <w:vAlign w:val="center"/>
          </w:tcPr>
          <w:p>
            <w:pPr>
              <w:pStyle w:val="11"/>
            </w:pPr>
            <w:r>
              <w:t>1</w:t>
            </w:r>
          </w:p>
        </w:tc>
        <w:tc>
          <w:tcPr>
            <w:tcW w:w="1470" w:type="dxa"/>
            <w:vAlign w:val="center"/>
          </w:tcPr>
          <w:p>
            <w:pPr>
              <w:pStyle w:val="11"/>
            </w:pPr>
            <w:r>
              <w:t>2</w:t>
            </w:r>
          </w:p>
        </w:tc>
        <w:tc>
          <w:tcPr>
            <w:tcW w:w="1965" w:type="dxa"/>
            <w:vAlign w:val="center"/>
          </w:tcPr>
          <w:p>
            <w:pPr>
              <w:pStyle w:val="11"/>
            </w:pPr>
            <w:r>
              <w:t>3</w:t>
            </w:r>
          </w:p>
        </w:tc>
        <w:tc>
          <w:tcPr>
            <w:tcW w:w="1800" w:type="dxa"/>
            <w:vAlign w:val="center"/>
          </w:tcPr>
          <w:p>
            <w:pPr>
              <w:pStyle w:val="11"/>
            </w:pPr>
            <w:r>
              <w:t>4</w:t>
            </w:r>
          </w:p>
        </w:tc>
        <w:tc>
          <w:tcPr>
            <w:tcW w:w="2115"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1</w:t>
            </w:r>
          </w:p>
        </w:tc>
        <w:tc>
          <w:tcPr>
            <w:tcW w:w="2874" w:type="dxa"/>
            <w:vAlign w:val="center"/>
          </w:tcPr>
          <w:p>
            <w:pPr>
              <w:pStyle w:val="15"/>
            </w:pPr>
            <w:r>
              <w:t>合计</w:t>
            </w:r>
          </w:p>
        </w:tc>
        <w:tc>
          <w:tcPr>
            <w:tcW w:w="1470" w:type="dxa"/>
            <w:vAlign w:val="center"/>
          </w:tcPr>
          <w:p>
            <w:pPr>
              <w:pStyle w:val="16"/>
            </w:pPr>
            <w:r>
              <w:t>2.00</w:t>
            </w:r>
          </w:p>
        </w:tc>
        <w:tc>
          <w:tcPr>
            <w:tcW w:w="1965" w:type="dxa"/>
            <w:vAlign w:val="center"/>
          </w:tcPr>
          <w:p>
            <w:pPr>
              <w:pStyle w:val="16"/>
            </w:pPr>
            <w:r>
              <w:t>2.00</w:t>
            </w:r>
          </w:p>
        </w:tc>
        <w:tc>
          <w:tcPr>
            <w:tcW w:w="1800" w:type="dxa"/>
            <w:vAlign w:val="center"/>
          </w:tcPr>
          <w:p>
            <w:pPr>
              <w:pStyle w:val="16"/>
            </w:pPr>
          </w:p>
        </w:tc>
        <w:tc>
          <w:tcPr>
            <w:tcW w:w="211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7" w:hRule="atLeast"/>
          <w:jc w:val="center"/>
        </w:trPr>
        <w:tc>
          <w:tcPr>
            <w:tcW w:w="1643" w:type="dxa"/>
            <w:vAlign w:val="center"/>
          </w:tcPr>
          <w:p>
            <w:pPr>
              <w:pStyle w:val="14"/>
            </w:pPr>
            <w:r>
              <w:t>2</w:t>
            </w:r>
          </w:p>
        </w:tc>
        <w:tc>
          <w:tcPr>
            <w:tcW w:w="2874" w:type="dxa"/>
            <w:vAlign w:val="center"/>
          </w:tcPr>
          <w:p>
            <w:pPr>
              <w:pStyle w:val="13"/>
            </w:pPr>
            <w:r>
              <w:t>“三公”经费小计</w:t>
            </w:r>
          </w:p>
        </w:tc>
        <w:tc>
          <w:tcPr>
            <w:tcW w:w="1470" w:type="dxa"/>
            <w:vAlign w:val="center"/>
          </w:tcPr>
          <w:p>
            <w:pPr>
              <w:pStyle w:val="12"/>
            </w:pPr>
            <w:r>
              <w:t>2.00</w:t>
            </w:r>
          </w:p>
        </w:tc>
        <w:tc>
          <w:tcPr>
            <w:tcW w:w="1965" w:type="dxa"/>
            <w:vAlign w:val="center"/>
          </w:tcPr>
          <w:p>
            <w:pPr>
              <w:pStyle w:val="12"/>
            </w:pPr>
            <w:r>
              <w:t>2.00</w:t>
            </w:r>
          </w:p>
        </w:tc>
        <w:tc>
          <w:tcPr>
            <w:tcW w:w="1800" w:type="dxa"/>
            <w:vAlign w:val="center"/>
          </w:tcPr>
          <w:p>
            <w:pPr>
              <w:pStyle w:val="12"/>
            </w:pPr>
          </w:p>
        </w:tc>
        <w:tc>
          <w:tcPr>
            <w:tcW w:w="21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3</w:t>
            </w:r>
          </w:p>
        </w:tc>
        <w:tc>
          <w:tcPr>
            <w:tcW w:w="2874" w:type="dxa"/>
            <w:vAlign w:val="center"/>
          </w:tcPr>
          <w:p>
            <w:pPr>
              <w:pStyle w:val="13"/>
            </w:pPr>
            <w:r>
              <w:t>一、因公出国（境）费</w:t>
            </w:r>
          </w:p>
        </w:tc>
        <w:tc>
          <w:tcPr>
            <w:tcW w:w="1470" w:type="dxa"/>
            <w:vAlign w:val="center"/>
          </w:tcPr>
          <w:p>
            <w:pPr>
              <w:pStyle w:val="12"/>
            </w:pPr>
          </w:p>
        </w:tc>
        <w:tc>
          <w:tcPr>
            <w:tcW w:w="1965" w:type="dxa"/>
            <w:vAlign w:val="center"/>
          </w:tcPr>
          <w:p>
            <w:pPr>
              <w:pStyle w:val="12"/>
            </w:pPr>
          </w:p>
        </w:tc>
        <w:tc>
          <w:tcPr>
            <w:tcW w:w="1800" w:type="dxa"/>
            <w:vAlign w:val="center"/>
          </w:tcPr>
          <w:p>
            <w:pPr>
              <w:pStyle w:val="12"/>
            </w:pPr>
          </w:p>
        </w:tc>
        <w:tc>
          <w:tcPr>
            <w:tcW w:w="21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4</w:t>
            </w:r>
          </w:p>
        </w:tc>
        <w:tc>
          <w:tcPr>
            <w:tcW w:w="2874" w:type="dxa"/>
            <w:vAlign w:val="center"/>
          </w:tcPr>
          <w:p>
            <w:pPr>
              <w:pStyle w:val="13"/>
            </w:pPr>
            <w:r>
              <w:t>二、公务用车购置及运维费</w:t>
            </w:r>
          </w:p>
        </w:tc>
        <w:tc>
          <w:tcPr>
            <w:tcW w:w="1470" w:type="dxa"/>
            <w:vAlign w:val="center"/>
          </w:tcPr>
          <w:p>
            <w:pPr>
              <w:pStyle w:val="12"/>
            </w:pPr>
          </w:p>
        </w:tc>
        <w:tc>
          <w:tcPr>
            <w:tcW w:w="1965" w:type="dxa"/>
            <w:vAlign w:val="center"/>
          </w:tcPr>
          <w:p>
            <w:pPr>
              <w:pStyle w:val="12"/>
            </w:pPr>
          </w:p>
        </w:tc>
        <w:tc>
          <w:tcPr>
            <w:tcW w:w="1800" w:type="dxa"/>
            <w:vAlign w:val="center"/>
          </w:tcPr>
          <w:p>
            <w:pPr>
              <w:pStyle w:val="12"/>
            </w:pPr>
          </w:p>
        </w:tc>
        <w:tc>
          <w:tcPr>
            <w:tcW w:w="21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5</w:t>
            </w:r>
          </w:p>
        </w:tc>
        <w:tc>
          <w:tcPr>
            <w:tcW w:w="2874" w:type="dxa"/>
            <w:vAlign w:val="center"/>
          </w:tcPr>
          <w:p>
            <w:pPr>
              <w:pStyle w:val="13"/>
            </w:pPr>
            <w:r>
              <w:t xml:space="preserve">    其中：公务用车购置费</w:t>
            </w:r>
          </w:p>
        </w:tc>
        <w:tc>
          <w:tcPr>
            <w:tcW w:w="1470" w:type="dxa"/>
            <w:vAlign w:val="center"/>
          </w:tcPr>
          <w:p>
            <w:pPr>
              <w:pStyle w:val="12"/>
            </w:pPr>
          </w:p>
        </w:tc>
        <w:tc>
          <w:tcPr>
            <w:tcW w:w="1965" w:type="dxa"/>
            <w:vAlign w:val="center"/>
          </w:tcPr>
          <w:p>
            <w:pPr>
              <w:pStyle w:val="12"/>
            </w:pPr>
          </w:p>
        </w:tc>
        <w:tc>
          <w:tcPr>
            <w:tcW w:w="1800" w:type="dxa"/>
            <w:vAlign w:val="center"/>
          </w:tcPr>
          <w:p>
            <w:pPr>
              <w:pStyle w:val="12"/>
            </w:pPr>
          </w:p>
        </w:tc>
        <w:tc>
          <w:tcPr>
            <w:tcW w:w="21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6</w:t>
            </w:r>
          </w:p>
        </w:tc>
        <w:tc>
          <w:tcPr>
            <w:tcW w:w="2874" w:type="dxa"/>
            <w:vAlign w:val="center"/>
          </w:tcPr>
          <w:p>
            <w:pPr>
              <w:pStyle w:val="13"/>
            </w:pPr>
            <w:r>
              <w:t xml:space="preserve">          公务用车运行维护费</w:t>
            </w:r>
          </w:p>
        </w:tc>
        <w:tc>
          <w:tcPr>
            <w:tcW w:w="1470" w:type="dxa"/>
            <w:vAlign w:val="center"/>
          </w:tcPr>
          <w:p>
            <w:pPr>
              <w:pStyle w:val="12"/>
            </w:pPr>
          </w:p>
        </w:tc>
        <w:tc>
          <w:tcPr>
            <w:tcW w:w="1965" w:type="dxa"/>
            <w:vAlign w:val="center"/>
          </w:tcPr>
          <w:p>
            <w:pPr>
              <w:pStyle w:val="12"/>
            </w:pPr>
          </w:p>
        </w:tc>
        <w:tc>
          <w:tcPr>
            <w:tcW w:w="1800" w:type="dxa"/>
            <w:vAlign w:val="center"/>
          </w:tcPr>
          <w:p>
            <w:pPr>
              <w:pStyle w:val="12"/>
            </w:pPr>
          </w:p>
        </w:tc>
        <w:tc>
          <w:tcPr>
            <w:tcW w:w="211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4"/>
            </w:pPr>
            <w:r>
              <w:t>7</w:t>
            </w:r>
          </w:p>
        </w:tc>
        <w:tc>
          <w:tcPr>
            <w:tcW w:w="2874" w:type="dxa"/>
            <w:vAlign w:val="center"/>
          </w:tcPr>
          <w:p>
            <w:pPr>
              <w:pStyle w:val="13"/>
            </w:pPr>
            <w:r>
              <w:t>三、公务接待费</w:t>
            </w:r>
          </w:p>
        </w:tc>
        <w:tc>
          <w:tcPr>
            <w:tcW w:w="1470" w:type="dxa"/>
            <w:vAlign w:val="center"/>
          </w:tcPr>
          <w:p>
            <w:pPr>
              <w:pStyle w:val="12"/>
            </w:pPr>
            <w:r>
              <w:t>2.00</w:t>
            </w:r>
          </w:p>
        </w:tc>
        <w:tc>
          <w:tcPr>
            <w:tcW w:w="1965" w:type="dxa"/>
            <w:vAlign w:val="center"/>
          </w:tcPr>
          <w:p>
            <w:pPr>
              <w:pStyle w:val="12"/>
            </w:pPr>
            <w:r>
              <w:t>2.00</w:t>
            </w:r>
          </w:p>
        </w:tc>
        <w:tc>
          <w:tcPr>
            <w:tcW w:w="1800" w:type="dxa"/>
            <w:vAlign w:val="center"/>
          </w:tcPr>
          <w:p>
            <w:pPr>
              <w:pStyle w:val="12"/>
            </w:pPr>
          </w:p>
        </w:tc>
        <w:tc>
          <w:tcPr>
            <w:tcW w:w="2115"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一部分  中共衡水市委机构编制委员会办公室2024年部门预算信息公开情况说明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中共衡水市委机构编制委员会办公室2024年部门预算信息公开情况说明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按照《中华人民共和国预算法》、《地方预决算公开操作规程》和《关于进一步推进预算公开工作的实施意见》规定，现将中共衡水市委机构编制委员会办公室2024年部门预算公开如下：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贯彻落实党中央、省委和市委关于行政管理体制和机构改革以及机构编制管理的政策法规；组织拟订相关政策规定和规范性文件草案并监督实施；管理和指导全市各级党委、人大、政府、政协、监察委机关，各民主党派、人民团体机关以及全市事业单位的机构编制工作。</w:t>
      </w:r>
    </w:p>
    <w:p>
      <w:pPr>
        <w:pStyle w:val="18"/>
      </w:pPr>
      <w: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pStyle w:val="18"/>
      </w:pPr>
      <w:r>
        <w:t>（三）协调市委、市政府各部门的职能配置及其调整；协调市委、市政府部门之间以及市直部门与各县市区之间的职责分工。</w:t>
      </w:r>
    </w:p>
    <w:p>
      <w:pPr>
        <w:pStyle w:val="18"/>
      </w:pPr>
      <w:r>
        <w:t>（四）审核或审批市委、市政府各部门及各部门派出机构的职能配置、机构设置、人员编制和领导职数；审核市人大、市政协、市监察委和市级各民主党派、人民团体机关的职能配置、机构设置、人员编制和领导职数。</w:t>
      </w:r>
    </w:p>
    <w:p>
      <w:pPr>
        <w:pStyle w:val="18"/>
      </w:pPr>
      <w:r>
        <w:t>（五）审核各县市区党委、政府副科级以上机构设置和调整事宜；审核各县市区人大、政协、监察委和各民主党派、人民团体机关副科级以上机构设置和调整事宜；审核各县市区、乡镇机构编制分类；负责需要承办的省以下垂直管理部门或双重管理部门（单位）机构编制有关事宜。</w:t>
      </w:r>
    </w:p>
    <w:p>
      <w:pPr>
        <w:pStyle w:val="18"/>
      </w:pPr>
      <w:r>
        <w:t>（六）组织拟订全市事业单位管理体制和机构改革方案；贯彻执行各类事业单位人员编制标准和管理办法；负责推进事业单位机构编制标准体系建设；审核或审批市委、市政府直属事业单位和市直部门所属事业单位的机构编制事宜；指导各县市区及以下事业单位管理体制改革和机构编制管理工作；审核或审批全市事业单位机构编制事宜；负责全市党政群机关统一社会信用代码赋码管理工作；负责全市事业单位法人登记管理和监督检查工作。</w:t>
      </w:r>
    </w:p>
    <w:p>
      <w:pPr>
        <w:pStyle w:val="18"/>
      </w:pPr>
      <w:r>
        <w:t>（七）负责全市开发区（园区）行政管理体制改革工作；审核全市省级以上开发区（园区）职能配置、机构设置、人员编制和领导职数。</w:t>
      </w:r>
    </w:p>
    <w:p>
      <w:pPr>
        <w:pStyle w:val="18"/>
      </w:pPr>
      <w:r>
        <w:t>（八）负责全市机构编制的总量控制和动态管理；负责机构编制实名制管理工作和市直部门编制使用核准工作；建立健全机构编制部门与有关部门间的协调配合约束机制。</w:t>
      </w:r>
    </w:p>
    <w:p>
      <w:pPr>
        <w:pStyle w:val="18"/>
      </w:pPr>
      <w:r>
        <w:t>（九）负责对全市行政、事业单位管理体制和机构改革及机构编制执行情况的跟踪评估和监督检查；负责受理违反机构编制法规、纪律的检举、控告和投诉，对违反机构编制法规、纪律问题进行调查处理。</w:t>
      </w:r>
    </w:p>
    <w:p>
      <w:pPr>
        <w:pStyle w:val="18"/>
      </w:pPr>
      <w:r>
        <w:t>（十）负责全市机构编制电子政务和信息化工作；负责全市机构编制统计工作；负责机构编制网站的建设管理以及网络安全工作；负责全市党政群机关、事业单位和其他非营利性单位网上名称管理工作；指导各县市区机构编制部门电子政务建设和信息化建设工作。</w:t>
      </w:r>
    </w:p>
    <w:p>
      <w:pPr>
        <w:pStyle w:val="18"/>
      </w:pPr>
      <w:r>
        <w:t>（十一）组织开展行政体制改革、事业单位管理体制改革及机构编制管理工作基础性、创新性和前瞻性研究。</w:t>
      </w:r>
    </w:p>
    <w:p>
      <w:pPr>
        <w:pStyle w:val="18"/>
      </w:pPr>
      <w:r>
        <w:t>（十二）完成市委、市政府和市委机构编制委员会交办的其他任务。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中共衡水市委机构编制委员会办公室本级</w:t>
            </w:r>
          </w:p>
        </w:tc>
        <w:tc>
          <w:tcPr>
            <w:tcW w:w="1843" w:type="dxa"/>
            <w:vAlign w:val="center"/>
          </w:tcPr>
          <w:p>
            <w:pPr>
              <w:pStyle w:val="14"/>
            </w:pPr>
            <w:r>
              <w:t>行政</w:t>
            </w:r>
          </w:p>
        </w:tc>
        <w:tc>
          <w:tcPr>
            <w:tcW w:w="2126" w:type="dxa"/>
            <w:vAlign w:val="center"/>
          </w:tcPr>
          <w:p>
            <w:pPr>
              <w:pStyle w:val="14"/>
            </w:pPr>
            <w:r>
              <w:t>正处（县）级</w:t>
            </w:r>
          </w:p>
        </w:tc>
        <w:tc>
          <w:tcPr>
            <w:tcW w:w="3827"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按照预算管理有关规定，目前部门预算的编制实行综合预算管理，即全部收入和支出都反映在预算中。中共衡水市委机构编制委员会办公室机关及所属事业单位的收支包含在部门预算中。</w:t>
      </w:r>
    </w:p>
    <w:p>
      <w:pPr>
        <w:pStyle w:val="19"/>
      </w:pPr>
      <w:r>
        <w:t>1、收入说明</w:t>
      </w:r>
    </w:p>
    <w:p>
      <w:pPr>
        <w:pStyle w:val="19"/>
        <w:jc w:val="both"/>
      </w:pPr>
      <w:r>
        <w:t>反映本部门当年全部收入。2024年预算收入563.85万元，其中：一般公共预算收入563.85万元，基金预算收入0.00万元，国有资本经营预算收入0.00万元，财政专户核拨收入0.00万元，单位资金收入0.00万元，上年结转结余0.00万元。</w:t>
      </w:r>
    </w:p>
    <w:p>
      <w:pPr>
        <w:pStyle w:val="19"/>
      </w:pPr>
      <w:r>
        <w:t>2、支出说明</w:t>
      </w:r>
    </w:p>
    <w:p>
      <w:pPr>
        <w:pStyle w:val="19"/>
        <w:jc w:val="both"/>
      </w:pPr>
      <w:r>
        <w:t>收支预算总表支出栏、基本支出表、项目支出表按经济分类和支出功能分类科目编制，反映中共衡水市委机构编制委员会办公室年度部门预算中支出预算的总体情况。2024年支出预算563.85万元，其中基本支出534.85万元，包括人员经费484.56万元和日常公用经费50.29万元；项目支出29.00万元，主要为保障机构改革及机构编制管理各项重点工作和机关运转等相关项目。</w:t>
      </w:r>
    </w:p>
    <w:p>
      <w:pPr>
        <w:pStyle w:val="19"/>
      </w:pPr>
      <w:r>
        <w:t>3、比上年增减情况</w:t>
      </w:r>
    </w:p>
    <w:p>
      <w:pPr>
        <w:pStyle w:val="19"/>
        <w:jc w:val="both"/>
      </w:pPr>
      <w:r>
        <w:t>2024年预算收支安排563.85万元，较2023年预算增加28.23万元，其中：基本支出增加37.23万元，主要为人员增加，相应增加了人员经费和日常公用经费预算。项目支出减少9.00万元，主要为认真贯彻落实过紧日子要求，厉行节约，进一步压减项目经费预算。</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2024年，我部门机关运行经费共计安排50.29万元，主要用于日常</w:t>
      </w:r>
      <w:r>
        <w:rPr>
          <w:rFonts w:hint="eastAsia"/>
          <w:lang w:eastAsia="zh-CN"/>
        </w:rPr>
        <w:t>工作运转、办公设备</w:t>
      </w:r>
      <w:r>
        <w:t>维修</w:t>
      </w:r>
      <w:r>
        <w:rPr>
          <w:rFonts w:hint="eastAsia"/>
          <w:lang w:eastAsia="zh-CN"/>
        </w:rPr>
        <w:t>及后勤保障等日常运行支出。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2.00万元，其中因公出国（境）费0.00万元；公务用车购置及运维费0.00万元（其中：公务用车购置费为0.00万元，公务用车运维费0.00万元)；公务接待费2.00万元。与2023年相比增加0.00万元，增减变化的主要原因是因公出国（境）费较上年持平，无增减变化。公务用车购置及运维费较上年持平，无增减变化。公务接待费较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jc w:val="both"/>
      </w:pPr>
      <w:r>
        <w:t>坚持以习近平新时代中国特色社会主义思想为指导，深入贯彻党的二十大和二十届二中全会精神，认真落实省委、省委编委决策部署和市委、市委编委工作安排，坚持党中央对机构编制工作的集中统一领导，把加强党的全面领导作为新时代机构编制工作的主题主线，抓好机构改革组织实施，统筹配置机构编制资源，健全与中国式现代化衡水篇章相适应的机构职能体系和体制机制，加强机构编制监督检查和依法管理，主动作为、奋发进取，为全面建设现代化经济强市、美丽衡水提供体制机制保障。</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rPr>
          <w:rFonts w:hint="eastAsia"/>
          <w:lang w:val="en-US" w:eastAsia="zh-CN"/>
        </w:rPr>
        <w:t>1、</w:t>
      </w:r>
      <w:r>
        <w:t>扎实做好机构改革组织实施</w:t>
      </w:r>
    </w:p>
    <w:p>
      <w:pPr>
        <w:pStyle w:val="23"/>
      </w:pPr>
      <w:r>
        <w:t>绩效目标：制定衡水市机构改革方案，做好机构改革组织实施工作，完成涉改部门“三定”规定制定和机构编制调整。</w:t>
      </w:r>
    </w:p>
    <w:p>
      <w:pPr>
        <w:pStyle w:val="23"/>
      </w:pPr>
      <w:r>
        <w:t>绩效指标：确保按规定时限高质量完成各项改革任务。</w:t>
      </w:r>
    </w:p>
    <w:p>
      <w:pPr>
        <w:pStyle w:val="23"/>
      </w:pPr>
      <w:r>
        <w:rPr>
          <w:rFonts w:hint="eastAsia"/>
          <w:lang w:val="en-US" w:eastAsia="zh-CN"/>
        </w:rPr>
        <w:t>2、</w:t>
      </w:r>
      <w:r>
        <w:t>健全完善重点领域体制机制和部门职责体系</w:t>
      </w:r>
    </w:p>
    <w:p>
      <w:pPr>
        <w:pStyle w:val="23"/>
      </w:pPr>
      <w:r>
        <w:t>绩效目标：持续优化开发区管理体制机制，深化政府部门权责清单制度建设。</w:t>
      </w:r>
    </w:p>
    <w:p>
      <w:pPr>
        <w:pStyle w:val="23"/>
      </w:pPr>
      <w:r>
        <w:t>绩效指标：适时开展督导检查，理顺开发区管理体制机制，不断扩大开发区管理体制改革创新的整体效应，确保各项改革措施落地生效。根据法律法规调整或职责任务变化情况，集中统一调整2024年度政府部门权责清单，确保权责清单实时有效、科学规范。</w:t>
      </w:r>
    </w:p>
    <w:p>
      <w:pPr>
        <w:pStyle w:val="23"/>
      </w:pPr>
      <w:r>
        <w:rPr>
          <w:rFonts w:hint="eastAsia"/>
          <w:lang w:val="en-US" w:eastAsia="zh-CN"/>
        </w:rPr>
        <w:t>3、</w:t>
      </w:r>
      <w:r>
        <w:t>持续深化事业单位改革</w:t>
      </w:r>
    </w:p>
    <w:p>
      <w:pPr>
        <w:pStyle w:val="23"/>
      </w:pPr>
      <w:r>
        <w:t>绩效目标：促进公益事业发展，提升公共服务供给水平。</w:t>
      </w:r>
    </w:p>
    <w:p>
      <w:pPr>
        <w:pStyle w:val="23"/>
      </w:pPr>
      <w:r>
        <w:t>绩效指标：事业单位履职尽责，加强基本公益服务事业保障，强化事业单位公益属性。</w:t>
      </w:r>
    </w:p>
    <w:p>
      <w:pPr>
        <w:pStyle w:val="23"/>
      </w:pPr>
      <w:r>
        <w:rPr>
          <w:rFonts w:hint="eastAsia"/>
          <w:lang w:val="en-US" w:eastAsia="zh-CN"/>
        </w:rPr>
        <w:t>4、</w:t>
      </w:r>
      <w:r>
        <w:t>持续规范机构编制管理</w:t>
      </w:r>
    </w:p>
    <w:p>
      <w:pPr>
        <w:pStyle w:val="23"/>
      </w:pPr>
      <w:r>
        <w:t>绩效目标：全面提高机构编制管理科学化规范化水平。</w:t>
      </w:r>
    </w:p>
    <w:p>
      <w:pPr>
        <w:pStyle w:val="23"/>
      </w:pPr>
      <w:r>
        <w:t>绩效指标：贯彻落实机构编制法规制度，统筹配置使用各类编制资源，严格控制机构限额、领导职数、编制种类和总量。夯实机构编制管理基础。加强机构编制监督检查。</w:t>
      </w:r>
    </w:p>
    <w:p>
      <w:pPr>
        <w:spacing w:before="0" w:after="0" w:line="500" w:lineRule="exact"/>
        <w:ind w:firstLine="560" w:firstLineChars="200"/>
        <w:jc w:val="left"/>
        <w:outlineLvl w:val="9"/>
      </w:pPr>
      <w:r>
        <w:rPr>
          <w:rFonts w:ascii="Times New Roman" w:hAnsi="Times New Roman" w:eastAsia="方正仿宋_GBK" w:cs="Times New Roman"/>
          <w:color w:val="000000"/>
          <w:sz w:val="28"/>
        </w:rPr>
        <w:t>（三）工作保障措施</w:t>
      </w:r>
    </w:p>
    <w:p>
      <w:pPr>
        <w:pStyle w:val="24"/>
      </w:pPr>
      <w:r>
        <w:rPr>
          <w:rFonts w:hint="eastAsia"/>
          <w:lang w:val="en-US" w:eastAsia="zh-CN"/>
        </w:rPr>
        <w:t>1、</w:t>
      </w:r>
      <w:r>
        <w:t>加强组织领导，完善绩效制度。将事前评估、目标管理、运行监控、绩效评价、结果应用等各项改革措施，贯穿于预算管理的全过程，建立健全机构编制预算绩效管理制度。建立统筹协调、分工协作、密切配合、合力推进的工作机制。围绕年度总体绩效目标和分类绩效目标，细化工作方案，明确责任主体、实施进度监控，确保绩效目标如期完成。</w:t>
      </w:r>
    </w:p>
    <w:p>
      <w:pPr>
        <w:pStyle w:val="24"/>
      </w:pPr>
      <w:r>
        <w:rPr>
          <w:rFonts w:hint="eastAsia"/>
          <w:lang w:val="en-US" w:eastAsia="zh-CN"/>
        </w:rPr>
        <w:t>2、</w:t>
      </w:r>
      <w:r>
        <w:t>分解细化责任，狠抓任务落实。按照“谁花钱、谁负责、谁牵总、谁主责”的原则，明确业务科室（中心）的预算绩效管理职责。充分调动项目主管科室（中心）的积极性和主动性，由业务科室（中心）负责科学制定分管项目和内容的中期、终期绩效目标和评价指标，动态收集评估数据信息，开展预算绩效中期评估、终期评价，落实整改措施等。实现定项目就要抓绩效、分资金就要管绩效，确保财务与业务工作的紧密衔接。</w:t>
      </w:r>
    </w:p>
    <w:p>
      <w:pPr>
        <w:pStyle w:val="24"/>
      </w:pPr>
      <w:r>
        <w:rPr>
          <w:rFonts w:hint="eastAsia"/>
          <w:lang w:val="en-US" w:eastAsia="zh-CN"/>
        </w:rPr>
        <w:t>3、</w:t>
      </w:r>
      <w:r>
        <w:t>强化预算执行，确保支出进度。强化财政预算执行的刚性约束，及时启动项目和支付资金，加快履行政府采购程序，优化部门预算支出结构，创新财政资金支出思路，合理改进支出方式，确保按照时间节点完成支出任务。更好地发挥财政资金的使用效益。</w:t>
      </w:r>
    </w:p>
    <w:p>
      <w:pPr>
        <w:pStyle w:val="24"/>
      </w:pPr>
      <w:r>
        <w:rPr>
          <w:rFonts w:hint="eastAsia"/>
          <w:lang w:val="en-US" w:eastAsia="zh-CN"/>
        </w:rPr>
        <w:t>4、</w:t>
      </w:r>
      <w:r>
        <w:t>强化培训宣传，提升绩效水平。组织开展多轮次业务培训，使全体干部职工牢固树立绩效理念、熟悉管理流程，掌握工作方法，提升管理能力。各科室（中心）要探索工作经验，及时总结机构编制系统预算绩效管理成效，营造良好舆论氛围，提升预算绩效管理科学</w:t>
      </w:r>
      <w:r>
        <w:rPr>
          <w:rFonts w:hint="eastAsia"/>
          <w:lang w:eastAsia="zh-CN"/>
        </w:rPr>
        <w:t>化</w:t>
      </w:r>
      <w:r>
        <w:t>水平。</w:t>
      </w:r>
    </w:p>
    <w:p>
      <w:pPr>
        <w:pStyle w:val="24"/>
        <w:sectPr>
          <w:pgSz w:w="16840" w:h="11900" w:orient="landscape"/>
          <w:pgMar w:top="1361" w:right="1020" w:bottom="1361" w:left="1020" w:header="720" w:footer="720" w:gutter="0"/>
          <w:cols w:space="720" w:num="1"/>
        </w:sectPr>
      </w:pPr>
      <w:r>
        <w:rPr>
          <w:rFonts w:hint="eastAsia"/>
          <w:lang w:val="en-US" w:eastAsia="zh-CN"/>
        </w:rPr>
        <w:t>5、</w:t>
      </w:r>
      <w:r>
        <w:t>加大公开力度，提升评价效果。借鉴市直部门先进绩效评价经验，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 （六）规范财务资产管理。完善财务管理制度，严格审批程序，加强固定资产登记、使用和报废处置管理，做到支出合理，物尽其用。</w:t>
      </w:r>
    </w:p>
    <w:p>
      <w:p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rPr>
          <w:rFonts w:hint="eastAsia" w:ascii="方正仿宋_GBK" w:hAnsi="方正仿宋_GBK" w:eastAsia="方正仿宋_GBK" w:cs="方正仿宋_GBK"/>
          <w:color w:val="000000"/>
          <w:sz w:val="28"/>
          <w:szCs w:val="28"/>
          <w:lang w:eastAsia="zh-CN"/>
        </w:rPr>
        <w:sectPr>
          <w:pgSz w:w="16840" w:h="11900" w:orient="landscape"/>
          <w:pgMar w:top="1361" w:right="1020" w:bottom="1134" w:left="1020" w:header="720" w:footer="720" w:gutter="0"/>
          <w:cols w:space="720" w:num="1"/>
        </w:sectPr>
      </w:pPr>
      <w:r>
        <w:rPr>
          <w:rFonts w:hint="eastAsia" w:ascii="方正仿宋_GBK" w:hAnsi="方正仿宋_GBK" w:eastAsia="方正仿宋_GBK" w:cs="方正仿宋_GBK"/>
          <w:color w:val="000000"/>
          <w:sz w:val="28"/>
          <w:szCs w:val="28"/>
          <w:lang w:eastAsia="zh-CN"/>
        </w:rPr>
        <w:t>无</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1、党性教育工作经费绩效目标表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13110024P00D0FN10005B</w:t>
            </w:r>
          </w:p>
        </w:tc>
        <w:tc>
          <w:tcPr>
            <w:tcW w:w="2835" w:type="dxa"/>
            <w:vAlign w:val="center"/>
          </w:tcPr>
          <w:p>
            <w:pPr>
              <w:pStyle w:val="11"/>
            </w:pPr>
            <w:r>
              <w:t>项目名称</w:t>
            </w:r>
          </w:p>
        </w:tc>
        <w:tc>
          <w:tcPr>
            <w:tcW w:w="6094" w:type="dxa"/>
            <w:gridSpan w:val="3"/>
            <w:vAlign w:val="center"/>
          </w:tcPr>
          <w:p>
            <w:pPr>
              <w:pStyle w:val="13"/>
            </w:pPr>
            <w:r>
              <w:t>党性教育工作经费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w:t>
            </w:r>
          </w:p>
        </w:tc>
        <w:tc>
          <w:tcPr>
            <w:tcW w:w="2835" w:type="dxa"/>
            <w:vAlign w:val="center"/>
          </w:tcPr>
          <w:p>
            <w:pPr>
              <w:pStyle w:val="11"/>
            </w:pPr>
            <w:r>
              <w:t>其中：财政    资金</w:t>
            </w:r>
          </w:p>
        </w:tc>
        <w:tc>
          <w:tcPr>
            <w:tcW w:w="2551" w:type="dxa"/>
            <w:vAlign w:val="center"/>
          </w:tcPr>
          <w:p>
            <w:pPr>
              <w:pStyle w:val="13"/>
            </w:pPr>
            <w:r>
              <w:t>1.00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主要用于开展党性教育活动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1.目标内容1开展党性教育活动，不断提高党员素质及政治理论水平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活动次数</w:t>
            </w:r>
          </w:p>
        </w:tc>
        <w:tc>
          <w:tcPr>
            <w:tcW w:w="5386" w:type="dxa"/>
            <w:vAlign w:val="center"/>
          </w:tcPr>
          <w:p>
            <w:pPr>
              <w:pStyle w:val="13"/>
            </w:pPr>
            <w:r>
              <w:t>开展党性教育活动次数</w:t>
            </w:r>
          </w:p>
        </w:tc>
        <w:tc>
          <w:tcPr>
            <w:tcW w:w="2268" w:type="dxa"/>
            <w:vAlign w:val="center"/>
          </w:tcPr>
          <w:p>
            <w:pPr>
              <w:pStyle w:val="13"/>
            </w:pPr>
            <w:r>
              <w:t>≥2次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参训率</w:t>
            </w:r>
          </w:p>
        </w:tc>
        <w:tc>
          <w:tcPr>
            <w:tcW w:w="5386" w:type="dxa"/>
            <w:vAlign w:val="center"/>
          </w:tcPr>
          <w:p>
            <w:pPr>
              <w:pStyle w:val="13"/>
            </w:pPr>
            <w:r>
              <w:t>开展党性教育活动党员参训率</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及时按工作计划完成</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参训人均成本</w:t>
            </w:r>
          </w:p>
        </w:tc>
        <w:tc>
          <w:tcPr>
            <w:tcW w:w="5386" w:type="dxa"/>
            <w:vAlign w:val="center"/>
          </w:tcPr>
          <w:p>
            <w:pPr>
              <w:pStyle w:val="13"/>
            </w:pPr>
            <w:r>
              <w:t>参加党性教育培训人均成本</w:t>
            </w:r>
          </w:p>
        </w:tc>
        <w:tc>
          <w:tcPr>
            <w:tcW w:w="2268" w:type="dxa"/>
            <w:vAlign w:val="center"/>
          </w:tcPr>
          <w:p>
            <w:pPr>
              <w:pStyle w:val="13"/>
            </w:pPr>
            <w:r>
              <w:t>≤330元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认可度</w:t>
            </w:r>
          </w:p>
        </w:tc>
        <w:tc>
          <w:tcPr>
            <w:tcW w:w="5386" w:type="dxa"/>
            <w:vAlign w:val="center"/>
          </w:tcPr>
          <w:p>
            <w:pPr>
              <w:pStyle w:val="13"/>
            </w:pPr>
            <w:r>
              <w:t>党员干部认可度</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5386" w:type="dxa"/>
            <w:vAlign w:val="center"/>
          </w:tcPr>
          <w:p>
            <w:pPr>
              <w:pStyle w:val="13"/>
            </w:pPr>
            <w:r>
              <w:t>党员干部满意度</w:t>
            </w:r>
          </w:p>
        </w:tc>
        <w:tc>
          <w:tcPr>
            <w:tcW w:w="2268" w:type="dxa"/>
            <w:vAlign w:val="center"/>
          </w:tcPr>
          <w:p>
            <w:pPr>
              <w:pStyle w:val="13"/>
            </w:pPr>
            <w:r>
              <w:t>≥90%</w:t>
            </w:r>
          </w:p>
        </w:tc>
        <w:tc>
          <w:tcPr>
            <w:tcW w:w="1276" w:type="dxa"/>
            <w:vAlign w:val="center"/>
          </w:tcPr>
          <w:p>
            <w:pPr>
              <w:pStyle w:val="13"/>
            </w:pPr>
            <w:r>
              <w:t>工作计划</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2、机构编制管理工作经费绩效目标表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13110024P00D0FN100034</w:t>
            </w:r>
          </w:p>
        </w:tc>
        <w:tc>
          <w:tcPr>
            <w:tcW w:w="2835" w:type="dxa"/>
            <w:vAlign w:val="center"/>
          </w:tcPr>
          <w:p>
            <w:pPr>
              <w:pStyle w:val="11"/>
            </w:pPr>
            <w:r>
              <w:t>项目名称</w:t>
            </w:r>
          </w:p>
        </w:tc>
        <w:tc>
          <w:tcPr>
            <w:tcW w:w="6094" w:type="dxa"/>
            <w:gridSpan w:val="3"/>
            <w:vAlign w:val="center"/>
          </w:tcPr>
          <w:p>
            <w:pPr>
              <w:pStyle w:val="13"/>
            </w:pPr>
            <w:r>
              <w:t>机构编制管理工作经费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25.00</w:t>
            </w:r>
          </w:p>
        </w:tc>
        <w:tc>
          <w:tcPr>
            <w:tcW w:w="2835" w:type="dxa"/>
            <w:vAlign w:val="center"/>
          </w:tcPr>
          <w:p>
            <w:pPr>
              <w:pStyle w:val="11"/>
            </w:pPr>
            <w:r>
              <w:t>其中：财政    资金</w:t>
            </w:r>
          </w:p>
        </w:tc>
        <w:tc>
          <w:tcPr>
            <w:tcW w:w="2551" w:type="dxa"/>
            <w:vAlign w:val="center"/>
          </w:tcPr>
          <w:p>
            <w:pPr>
              <w:pStyle w:val="13"/>
            </w:pPr>
            <w:r>
              <w:t>25.00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主要用于会议、调研、办公等机构编制管理相关工作支出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w:t>
            </w:r>
          </w:p>
        </w:tc>
        <w:tc>
          <w:tcPr>
            <w:tcW w:w="2551" w:type="dxa"/>
            <w:vAlign w:val="center"/>
          </w:tcPr>
          <w:p>
            <w:pPr>
              <w:pStyle w:val="14"/>
            </w:pPr>
            <w:r>
              <w:t>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1.积极稳妥</w:t>
            </w:r>
            <w:r>
              <w:rPr>
                <w:rFonts w:hint="eastAsia"/>
                <w:lang w:eastAsia="zh-CN"/>
              </w:rPr>
              <w:t>地</w:t>
            </w:r>
            <w:r>
              <w:t>开展全市机构编制管理工作，为全市经济发展提供坚强的体制机制和机构编制保障。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参会人次</w:t>
            </w:r>
          </w:p>
        </w:tc>
        <w:tc>
          <w:tcPr>
            <w:tcW w:w="5386" w:type="dxa"/>
            <w:vAlign w:val="center"/>
          </w:tcPr>
          <w:p>
            <w:pPr>
              <w:pStyle w:val="13"/>
            </w:pPr>
            <w:r>
              <w:t>参会人次</w:t>
            </w:r>
          </w:p>
        </w:tc>
        <w:tc>
          <w:tcPr>
            <w:tcW w:w="2268" w:type="dxa"/>
            <w:vAlign w:val="center"/>
          </w:tcPr>
          <w:p>
            <w:pPr>
              <w:pStyle w:val="13"/>
            </w:pPr>
            <w:r>
              <w:t>≥20人/次</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中文域名有效率</w:t>
            </w:r>
          </w:p>
        </w:tc>
        <w:tc>
          <w:tcPr>
            <w:tcW w:w="5386" w:type="dxa"/>
            <w:vAlign w:val="center"/>
          </w:tcPr>
          <w:p>
            <w:pPr>
              <w:pStyle w:val="13"/>
            </w:pPr>
            <w:r>
              <w:t>市直事业单位中文域名处于有效状态的比例</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完成率</w:t>
            </w:r>
          </w:p>
        </w:tc>
        <w:tc>
          <w:tcPr>
            <w:tcW w:w="5386" w:type="dxa"/>
            <w:vAlign w:val="center"/>
          </w:tcPr>
          <w:p>
            <w:pPr>
              <w:pStyle w:val="13"/>
            </w:pPr>
            <w:r>
              <w:t>各项改革任务和宣传工作的完成比例</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参会人均成本</w:t>
            </w:r>
          </w:p>
        </w:tc>
        <w:tc>
          <w:tcPr>
            <w:tcW w:w="5386" w:type="dxa"/>
            <w:vAlign w:val="center"/>
          </w:tcPr>
          <w:p>
            <w:pPr>
              <w:pStyle w:val="13"/>
            </w:pPr>
            <w:r>
              <w:t>参加会议人员人均费用</w:t>
            </w:r>
          </w:p>
        </w:tc>
        <w:tc>
          <w:tcPr>
            <w:tcW w:w="2268" w:type="dxa"/>
            <w:vAlign w:val="center"/>
          </w:tcPr>
          <w:p>
            <w:pPr>
              <w:pStyle w:val="13"/>
            </w:pPr>
            <w:r>
              <w:t>≤310元</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社会影响力</w:t>
            </w:r>
          </w:p>
        </w:tc>
        <w:tc>
          <w:tcPr>
            <w:tcW w:w="5386" w:type="dxa"/>
            <w:vAlign w:val="center"/>
          </w:tcPr>
          <w:p>
            <w:pPr>
              <w:pStyle w:val="13"/>
            </w:pPr>
            <w:r>
              <w:t>各项改革任务对提升社会管理能力的效果</w:t>
            </w:r>
          </w:p>
        </w:tc>
        <w:tc>
          <w:tcPr>
            <w:tcW w:w="2268" w:type="dxa"/>
            <w:vAlign w:val="center"/>
          </w:tcPr>
          <w:p>
            <w:pPr>
              <w:pStyle w:val="13"/>
            </w:pPr>
            <w:r>
              <w:t>≥90%</w:t>
            </w:r>
          </w:p>
        </w:tc>
        <w:tc>
          <w:tcPr>
            <w:tcW w:w="1276"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改革对象、服务对象、宣传对象对改革和宣传工作的满意程度</w:t>
            </w:r>
          </w:p>
        </w:tc>
        <w:tc>
          <w:tcPr>
            <w:tcW w:w="2268" w:type="dxa"/>
            <w:vAlign w:val="center"/>
          </w:tcPr>
          <w:p>
            <w:pPr>
              <w:pStyle w:val="13"/>
            </w:pPr>
            <w:r>
              <w:t>≥90%</w:t>
            </w:r>
          </w:p>
        </w:tc>
        <w:tc>
          <w:tcPr>
            <w:tcW w:w="1276" w:type="dxa"/>
            <w:vAlign w:val="center"/>
          </w:tcPr>
          <w:p>
            <w:pPr>
              <w:pStyle w:val="13"/>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3、机构编制统计和实名制管理工作经费绩效目标表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13110024P00D0FN10004P</w:t>
            </w:r>
          </w:p>
        </w:tc>
        <w:tc>
          <w:tcPr>
            <w:tcW w:w="2835" w:type="dxa"/>
            <w:vAlign w:val="center"/>
          </w:tcPr>
          <w:p>
            <w:pPr>
              <w:pStyle w:val="11"/>
            </w:pPr>
            <w:r>
              <w:t>项目名称</w:t>
            </w:r>
          </w:p>
        </w:tc>
        <w:tc>
          <w:tcPr>
            <w:tcW w:w="6094" w:type="dxa"/>
            <w:gridSpan w:val="3"/>
            <w:vAlign w:val="center"/>
          </w:tcPr>
          <w:p>
            <w:pPr>
              <w:pStyle w:val="13"/>
            </w:pPr>
            <w:r>
              <w:t>机构编制统计和实名制管理工作经费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w:t>
            </w:r>
          </w:p>
        </w:tc>
        <w:tc>
          <w:tcPr>
            <w:tcW w:w="2835" w:type="dxa"/>
            <w:vAlign w:val="center"/>
          </w:tcPr>
          <w:p>
            <w:pPr>
              <w:pStyle w:val="11"/>
            </w:pPr>
            <w:r>
              <w:t>其中：财政    资金</w:t>
            </w:r>
          </w:p>
        </w:tc>
        <w:tc>
          <w:tcPr>
            <w:tcW w:w="2551" w:type="dxa"/>
            <w:vAlign w:val="center"/>
          </w:tcPr>
          <w:p>
            <w:pPr>
              <w:pStyle w:val="13"/>
            </w:pPr>
            <w:r>
              <w:t>3.00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主要用于会议、培训、调研等机构编制统计和实名制管理相关工作。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1.如期保质完成机构编制统计工作，夯实机构编制统计数据基础。</w:t>
            </w:r>
          </w:p>
          <w:p>
            <w:pPr>
              <w:pStyle w:val="13"/>
            </w:pPr>
            <w:r>
              <w:t>2.进一步加强机构编制实名制管理，加大业务培训指导力度。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参会人次</w:t>
            </w:r>
          </w:p>
        </w:tc>
        <w:tc>
          <w:tcPr>
            <w:tcW w:w="5386" w:type="dxa"/>
            <w:vAlign w:val="center"/>
          </w:tcPr>
          <w:p>
            <w:pPr>
              <w:pStyle w:val="13"/>
            </w:pPr>
            <w:r>
              <w:t>参会人次</w:t>
            </w:r>
          </w:p>
        </w:tc>
        <w:tc>
          <w:tcPr>
            <w:tcW w:w="2268" w:type="dxa"/>
            <w:vAlign w:val="center"/>
          </w:tcPr>
          <w:p>
            <w:pPr>
              <w:pStyle w:val="13"/>
            </w:pPr>
            <w:r>
              <w:t>≥20人/次</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优良率</w:t>
            </w:r>
          </w:p>
        </w:tc>
        <w:tc>
          <w:tcPr>
            <w:tcW w:w="5386" w:type="dxa"/>
            <w:vAlign w:val="center"/>
          </w:tcPr>
          <w:p>
            <w:pPr>
              <w:pStyle w:val="13"/>
              <w:rPr>
                <w:rFonts w:hint="eastAsia" w:eastAsia="方正书宋_GBK"/>
                <w:lang w:eastAsia="zh-CN"/>
              </w:rPr>
            </w:pPr>
            <w:r>
              <w:t>各类型编制数底数明晰，数据准确</w:t>
            </w:r>
            <w:r>
              <w:rPr>
                <w:rFonts w:hint="eastAsia"/>
                <w:lang w:eastAsia="zh-CN"/>
              </w:rPr>
              <w:t>。</w:t>
            </w:r>
          </w:p>
        </w:tc>
        <w:tc>
          <w:tcPr>
            <w:tcW w:w="2268" w:type="dxa"/>
            <w:vAlign w:val="center"/>
          </w:tcPr>
          <w:p>
            <w:pPr>
              <w:pStyle w:val="13"/>
            </w:pPr>
            <w:r>
              <w:t>≥90%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培训人均成本</w:t>
            </w:r>
          </w:p>
        </w:tc>
        <w:tc>
          <w:tcPr>
            <w:tcW w:w="5386" w:type="dxa"/>
            <w:vAlign w:val="center"/>
          </w:tcPr>
          <w:p>
            <w:pPr>
              <w:pStyle w:val="13"/>
            </w:pPr>
            <w:r>
              <w:t>参加培训人均成本</w:t>
            </w:r>
          </w:p>
        </w:tc>
        <w:tc>
          <w:tcPr>
            <w:tcW w:w="2268" w:type="dxa"/>
            <w:vAlign w:val="center"/>
          </w:tcPr>
          <w:p>
            <w:pPr>
              <w:pStyle w:val="13"/>
            </w:pPr>
            <w:r>
              <w:t>≤330元</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完成率</w:t>
            </w:r>
          </w:p>
        </w:tc>
        <w:tc>
          <w:tcPr>
            <w:tcW w:w="5386" w:type="dxa"/>
            <w:vAlign w:val="center"/>
          </w:tcPr>
          <w:p>
            <w:pPr>
              <w:pStyle w:val="13"/>
              <w:rPr>
                <w:rFonts w:hint="eastAsia" w:eastAsia="方正书宋_GBK"/>
                <w:lang w:eastAsia="zh-CN"/>
              </w:rPr>
            </w:pPr>
            <w:r>
              <w:t>实名制管理系统数据完善，调整及时</w:t>
            </w:r>
            <w:r>
              <w:rPr>
                <w:rFonts w:hint="eastAsia"/>
                <w:lang w:eastAsia="zh-CN"/>
              </w:rPr>
              <w:t>。</w:t>
            </w:r>
            <w:bookmarkStart w:id="20" w:name="_GoBack"/>
            <w:bookmarkEnd w:id="20"/>
          </w:p>
        </w:tc>
        <w:tc>
          <w:tcPr>
            <w:tcW w:w="2268" w:type="dxa"/>
            <w:vAlign w:val="center"/>
          </w:tcPr>
          <w:p>
            <w:pPr>
              <w:pStyle w:val="13"/>
            </w:pPr>
            <w:r>
              <w:t>≥90%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数据共享</w:t>
            </w:r>
          </w:p>
        </w:tc>
        <w:tc>
          <w:tcPr>
            <w:tcW w:w="5386" w:type="dxa"/>
            <w:vAlign w:val="center"/>
          </w:tcPr>
          <w:p>
            <w:pPr>
              <w:pStyle w:val="13"/>
            </w:pPr>
            <w:r>
              <w:t>初步实现与组织、人事、财政部门的数据互通共享</w:t>
            </w:r>
          </w:p>
        </w:tc>
        <w:tc>
          <w:tcPr>
            <w:tcW w:w="2268" w:type="dxa"/>
            <w:vAlign w:val="center"/>
          </w:tcPr>
          <w:p>
            <w:pPr>
              <w:pStyle w:val="13"/>
            </w:pPr>
            <w:r>
              <w:t>≥90%</w:t>
            </w:r>
          </w:p>
        </w:tc>
        <w:tc>
          <w:tcPr>
            <w:tcW w:w="1276"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服务对象的满意程度</w:t>
            </w:r>
          </w:p>
        </w:tc>
        <w:tc>
          <w:tcPr>
            <w:tcW w:w="2268" w:type="dxa"/>
            <w:vAlign w:val="center"/>
          </w:tcPr>
          <w:p>
            <w:pPr>
              <w:pStyle w:val="13"/>
            </w:pPr>
            <w:r>
              <w:t>≥90%</w:t>
            </w:r>
          </w:p>
        </w:tc>
        <w:tc>
          <w:tcPr>
            <w:tcW w:w="1276" w:type="dxa"/>
            <w:vAlign w:val="center"/>
          </w:tcPr>
          <w:p>
            <w:pPr>
              <w:pStyle w:val="13"/>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2.25</w:t>
            </w:r>
          </w:p>
        </w:tc>
        <w:tc>
          <w:tcPr>
            <w:tcW w:w="964" w:type="dxa"/>
            <w:vAlign w:val="center"/>
          </w:tcPr>
          <w:p>
            <w:pPr>
              <w:pStyle w:val="16"/>
            </w:pPr>
            <w:r>
              <w:t>2.25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中共衡水市委机构编制委员会办公室本级小计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2.25</w:t>
            </w:r>
          </w:p>
        </w:tc>
        <w:tc>
          <w:tcPr>
            <w:tcW w:w="964" w:type="dxa"/>
            <w:vAlign w:val="center"/>
          </w:tcPr>
          <w:p>
            <w:pPr>
              <w:pStyle w:val="16"/>
            </w:pPr>
            <w:r>
              <w:t>2.25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机构编制管理工作经费</w:t>
            </w:r>
          </w:p>
        </w:tc>
        <w:tc>
          <w:tcPr>
            <w:tcW w:w="964" w:type="dxa"/>
            <w:vAlign w:val="center"/>
          </w:tcPr>
          <w:p>
            <w:pPr>
              <w:pStyle w:val="12"/>
            </w:pPr>
            <w:r>
              <w:t>25.00</w:t>
            </w:r>
          </w:p>
        </w:tc>
        <w:tc>
          <w:tcPr>
            <w:tcW w:w="1134" w:type="dxa"/>
            <w:vAlign w:val="center"/>
          </w:tcPr>
          <w:p>
            <w:pPr>
              <w:pStyle w:val="13"/>
            </w:pPr>
            <w:r>
              <w:t>其他办公设备</w:t>
            </w:r>
          </w:p>
        </w:tc>
        <w:tc>
          <w:tcPr>
            <w:tcW w:w="1134" w:type="dxa"/>
            <w:vAlign w:val="center"/>
          </w:tcPr>
          <w:p>
            <w:pPr>
              <w:pStyle w:val="13"/>
            </w:pPr>
            <w:r>
              <w:t>A02029900</w:t>
            </w:r>
          </w:p>
        </w:tc>
        <w:tc>
          <w:tcPr>
            <w:tcW w:w="709" w:type="dxa"/>
            <w:vAlign w:val="center"/>
          </w:tcPr>
          <w:p>
            <w:pPr>
              <w:pStyle w:val="14"/>
            </w:pPr>
            <w:r>
              <w:t>1套</w:t>
            </w:r>
          </w:p>
        </w:tc>
        <w:tc>
          <w:tcPr>
            <w:tcW w:w="850" w:type="dxa"/>
            <w:vAlign w:val="center"/>
          </w:tcPr>
          <w:p>
            <w:pPr>
              <w:pStyle w:val="12"/>
            </w:pPr>
            <w:r>
              <w:t>1</w:t>
            </w:r>
          </w:p>
        </w:tc>
        <w:tc>
          <w:tcPr>
            <w:tcW w:w="850" w:type="dxa"/>
            <w:vAlign w:val="center"/>
          </w:tcPr>
          <w:p>
            <w:pPr>
              <w:pStyle w:val="12"/>
            </w:pPr>
            <w:r>
              <w:t>1.47</w:t>
            </w:r>
          </w:p>
        </w:tc>
        <w:tc>
          <w:tcPr>
            <w:tcW w:w="964" w:type="dxa"/>
            <w:vAlign w:val="center"/>
          </w:tcPr>
          <w:p>
            <w:pPr>
              <w:pStyle w:val="12"/>
            </w:pPr>
            <w:r>
              <w:t>1.47</w:t>
            </w:r>
          </w:p>
        </w:tc>
        <w:tc>
          <w:tcPr>
            <w:tcW w:w="964" w:type="dxa"/>
            <w:vAlign w:val="center"/>
          </w:tcPr>
          <w:p>
            <w:pPr>
              <w:pStyle w:val="12"/>
            </w:pPr>
            <w:r>
              <w:t>1.47</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机构编制管理工作经费</w:t>
            </w:r>
          </w:p>
        </w:tc>
        <w:tc>
          <w:tcPr>
            <w:tcW w:w="964" w:type="dxa"/>
            <w:vAlign w:val="center"/>
          </w:tcPr>
          <w:p>
            <w:pPr>
              <w:pStyle w:val="12"/>
            </w:pPr>
            <w:r>
              <w:t>25.00</w:t>
            </w:r>
          </w:p>
        </w:tc>
        <w:tc>
          <w:tcPr>
            <w:tcW w:w="1134" w:type="dxa"/>
            <w:vAlign w:val="center"/>
          </w:tcPr>
          <w:p>
            <w:pPr>
              <w:pStyle w:val="13"/>
            </w:pPr>
            <w:r>
              <w:t>应用软件</w:t>
            </w:r>
          </w:p>
        </w:tc>
        <w:tc>
          <w:tcPr>
            <w:tcW w:w="1134" w:type="dxa"/>
            <w:vAlign w:val="center"/>
          </w:tcPr>
          <w:p>
            <w:pPr>
              <w:pStyle w:val="13"/>
            </w:pPr>
            <w:r>
              <w:t>A08060303</w:t>
            </w:r>
          </w:p>
        </w:tc>
        <w:tc>
          <w:tcPr>
            <w:tcW w:w="709" w:type="dxa"/>
            <w:vAlign w:val="center"/>
          </w:tcPr>
          <w:p>
            <w:pPr>
              <w:pStyle w:val="14"/>
            </w:pPr>
            <w:r>
              <w:t>1套</w:t>
            </w:r>
          </w:p>
        </w:tc>
        <w:tc>
          <w:tcPr>
            <w:tcW w:w="850" w:type="dxa"/>
            <w:vAlign w:val="center"/>
          </w:tcPr>
          <w:p>
            <w:pPr>
              <w:pStyle w:val="12"/>
            </w:pPr>
            <w:r>
              <w:t>1</w:t>
            </w:r>
          </w:p>
        </w:tc>
        <w:tc>
          <w:tcPr>
            <w:tcW w:w="850" w:type="dxa"/>
            <w:vAlign w:val="center"/>
          </w:tcPr>
          <w:p>
            <w:pPr>
              <w:pStyle w:val="12"/>
            </w:pPr>
            <w:r>
              <w:t>0.78</w:t>
            </w:r>
          </w:p>
        </w:tc>
        <w:tc>
          <w:tcPr>
            <w:tcW w:w="964" w:type="dxa"/>
            <w:vAlign w:val="center"/>
          </w:tcPr>
          <w:p>
            <w:pPr>
              <w:pStyle w:val="12"/>
            </w:pPr>
            <w:r>
              <w:t>0.78</w:t>
            </w:r>
          </w:p>
        </w:tc>
        <w:tc>
          <w:tcPr>
            <w:tcW w:w="964" w:type="dxa"/>
            <w:vAlign w:val="center"/>
          </w:tcPr>
          <w:p>
            <w:pPr>
              <w:pStyle w:val="12"/>
            </w:pPr>
            <w:r>
              <w:t>0.78</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0.78</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中共衡水市委机构编制委员会办公室（含所属单位）上年末固定资产金额为132.84万元（详见下表）。本年度拟购置固定资产总额为2.25万元，已按要求列入政府采购预算，详见政府采购预算表。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225中共衡水市委机构编制委员会办公室</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132.84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1、房屋（平方米）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3"/>
            </w:pPr>
            <w:r>
              <w:t>4、其他固定资产</w:t>
            </w:r>
          </w:p>
        </w:tc>
        <w:tc>
          <w:tcPr>
            <w:tcW w:w="2835" w:type="dxa"/>
            <w:vAlign w:val="center"/>
          </w:tcPr>
          <w:p>
            <w:pPr>
              <w:pStyle w:val="14"/>
            </w:pPr>
            <w:r>
              <w:t>305</w:t>
            </w:r>
          </w:p>
        </w:tc>
        <w:tc>
          <w:tcPr>
            <w:tcW w:w="2835" w:type="dxa"/>
            <w:vAlign w:val="center"/>
          </w:tcPr>
          <w:p>
            <w:pPr>
              <w:pStyle w:val="12"/>
            </w:pPr>
            <w:r>
              <w:t>132.84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1377B"/>
    <w:rsid w:val="17830B10"/>
    <w:rsid w:val="31D40343"/>
    <w:rsid w:val="32BB6095"/>
    <w:rsid w:val="4267349E"/>
    <w:rsid w:val="44A03AA0"/>
    <w:rsid w:val="4A0A0505"/>
    <w:rsid w:val="4B390BF7"/>
    <w:rsid w:val="53196F71"/>
    <w:rsid w:val="639737D1"/>
    <w:rsid w:val="68CC48BB"/>
    <w:rsid w:val="6A3B6DD7"/>
    <w:rsid w:val="6BEE1B0E"/>
    <w:rsid w:val="739F5274"/>
    <w:rsid w:val="74921E2B"/>
    <w:rsid w:val="787F0AE9"/>
    <w:rsid w:val="7A712873"/>
    <w:rsid w:val="7E4019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2024-01-30T10:40:01Z</dcterms:created>
  <dcterms:modified xsi:type="dcterms:W3CDTF">2024-01-30T02:40:01Z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2024-01-30T10:40:02Z</dcterms:created>
  <dcterms:modified xsi:type="dcterms:W3CDTF">2024-01-30T02:40:02Z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2024-01-30T10:40:01Z</dcterms:created>
  <dcterms:modified xsi:type="dcterms:W3CDTF">2024-01-30T02:40:01Z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2024-01-30T10:40:00Z</dcterms:created>
  <dcterms:modified xsi:type="dcterms:W3CDTF">2024-01-30T02:40:00Z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2024-01-30T10:40:01Z</dcterms:created>
  <dcterms:modified xsi:type="dcterms:W3CDTF">2024-01-30T02:40:01Z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2024-01-30T10:40:01Z</dcterms:created>
  <dcterms:modified xsi:type="dcterms:W3CDTF">2024-01-30T02:40:01Z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2024-01-30T10:40:00Z</dcterms:created>
  <dcterms:modified xsi:type="dcterms:W3CDTF">2024-01-30T02:40:00Z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5888a6d-a09b-48c0-92e4-95640d299ef1}">
  <ds:schemaRefs/>
</ds:datastoreItem>
</file>

<file path=customXml/itemProps10.xml><?xml version="1.0" encoding="utf-8"?>
<ds:datastoreItem xmlns:ds="http://schemas.openxmlformats.org/officeDocument/2006/customXml" ds:itemID="{f8387034-548a-4dae-aeef-7acfc4f4db3b}">
  <ds:schemaRefs/>
</ds:datastoreItem>
</file>

<file path=customXml/itemProps11.xml><?xml version="1.0" encoding="utf-8"?>
<ds:datastoreItem xmlns:ds="http://schemas.openxmlformats.org/officeDocument/2006/customXml" ds:itemID="{0c415249-3719-40b7-abab-aee934d2f087}">
  <ds:schemaRefs/>
</ds:datastoreItem>
</file>

<file path=customXml/itemProps12.xml><?xml version="1.0" encoding="utf-8"?>
<ds:datastoreItem xmlns:ds="http://schemas.openxmlformats.org/officeDocument/2006/customXml" ds:itemID="{7674823c-85ec-46f2-b70d-bfaba85a2908}">
  <ds:schemaRefs/>
</ds:datastoreItem>
</file>

<file path=customXml/itemProps13.xml><?xml version="1.0" encoding="utf-8"?>
<ds:datastoreItem xmlns:ds="http://schemas.openxmlformats.org/officeDocument/2006/customXml" ds:itemID="{c9b789e7-7d06-4d24-acca-369979eb868a}">
  <ds:schemaRefs/>
</ds:datastoreItem>
</file>

<file path=customXml/itemProps14.xml><?xml version="1.0" encoding="utf-8"?>
<ds:datastoreItem xmlns:ds="http://schemas.openxmlformats.org/officeDocument/2006/customXml" ds:itemID="{98f645da-15b0-4a55-9725-56378a7c1610}">
  <ds:schemaRefs/>
</ds:datastoreItem>
</file>

<file path=customXml/itemProps2.xml><?xml version="1.0" encoding="utf-8"?>
<ds:datastoreItem xmlns:ds="http://schemas.openxmlformats.org/officeDocument/2006/customXml" ds:itemID="{ab418699-6dda-4e10-a1a1-c65fd7e4af83}">
  <ds:schemaRefs/>
</ds:datastoreItem>
</file>

<file path=customXml/itemProps3.xml><?xml version="1.0" encoding="utf-8"?>
<ds:datastoreItem xmlns:ds="http://schemas.openxmlformats.org/officeDocument/2006/customXml" ds:itemID="{4e0410ee-0b6c-4c8a-8893-ea6a90e62de8}">
  <ds:schemaRefs/>
</ds:datastoreItem>
</file>

<file path=customXml/itemProps4.xml><?xml version="1.0" encoding="utf-8"?>
<ds:datastoreItem xmlns:ds="http://schemas.openxmlformats.org/officeDocument/2006/customXml" ds:itemID="{a2c765a3-76ef-4823-b6fd-ff3e0aee3801}">
  <ds:schemaRefs/>
</ds:datastoreItem>
</file>

<file path=customXml/itemProps5.xml><?xml version="1.0" encoding="utf-8"?>
<ds:datastoreItem xmlns:ds="http://schemas.openxmlformats.org/officeDocument/2006/customXml" ds:itemID="{dbec7957-312f-49ed-aec4-01ad3454dee6}">
  <ds:schemaRefs/>
</ds:datastoreItem>
</file>

<file path=customXml/itemProps6.xml><?xml version="1.0" encoding="utf-8"?>
<ds:datastoreItem xmlns:ds="http://schemas.openxmlformats.org/officeDocument/2006/customXml" ds:itemID="{9fd1ff13-c1f7-471c-860b-f22e5f8761de}">
  <ds:schemaRefs/>
</ds:datastoreItem>
</file>

<file path=customXml/itemProps7.xml><?xml version="1.0" encoding="utf-8"?>
<ds:datastoreItem xmlns:ds="http://schemas.openxmlformats.org/officeDocument/2006/customXml" ds:itemID="{e7bee6ec-ce71-436d-996f-5635a1e3e84d}">
  <ds:schemaRefs/>
</ds:datastoreItem>
</file>

<file path=customXml/itemProps8.xml><?xml version="1.0" encoding="utf-8"?>
<ds:datastoreItem xmlns:ds="http://schemas.openxmlformats.org/officeDocument/2006/customXml" ds:itemID="{dce6898f-d697-48d1-a327-980f3a553f8b}">
  <ds:schemaRefs/>
</ds:datastoreItem>
</file>

<file path=customXml/itemProps9.xml><?xml version="1.0" encoding="utf-8"?>
<ds:datastoreItem xmlns:ds="http://schemas.openxmlformats.org/officeDocument/2006/customXml" ds:itemID="{c699f3c4-d69c-4153-9faf-17674637d892}">
  <ds:schemaRefs/>
</ds:datastoreItem>
</file>

<file path=docProps/app.xml><?xml version="1.0" encoding="utf-8"?>
<Properties xmlns="http://schemas.openxmlformats.org/officeDocument/2006/extended-properties" xmlns:vt="http://schemas.openxmlformats.org/officeDocument/2006/docPropsVTypes">
  <Pages>28</Pages>
  <Words>8944</Words>
  <Characters>10600</Characters>
  <TotalTime>12</TotalTime>
  <ScaleCrop>false</ScaleCrop>
  <LinksUpToDate>false</LinksUpToDate>
  <CharactersWithSpaces>10759</CharactersWithSpaces>
  <Application>WPS Office_11.8.2.12195_F1E327BC-269C-435d-A152-05C5408002CA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2024-01-30T10:40:00Z</dcterms:created>
  <dc:creator>Administrator</dc:creator>
  <cp:lastModifiedBy>荣</cp:lastModifiedBy>
  <cp:lastPrinted>2024-02-01T07:09:00Z</cp:lastPrinted>
  <dcterms:modified xsi:type="dcterms:W3CDTF">2024-02-05T08:53:43Z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3133A6F3CE584842902537215D3C33A2</vt:lpwstr>
  </property>
</Properties>
</file>